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A62F" w14:textId="6C0AF497" w:rsidR="00310239" w:rsidRDefault="004D71B0" w:rsidP="002210EE">
      <w:r>
        <w:rPr>
          <w:noProof/>
          <w:lang w:val="en-AU" w:eastAsia="en-AU"/>
        </w:rPr>
        <w:drawing>
          <wp:anchor distT="0" distB="0" distL="114300" distR="114300" simplePos="0" relativeHeight="251659264" behindDoc="1" locked="0" layoutInCell="1" allowOverlap="1" wp14:anchorId="7B56389E" wp14:editId="4E719AB1">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7"/>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F00941">
      <w:pPr>
        <w:pStyle w:val="Title"/>
      </w:pPr>
    </w:p>
    <w:p w14:paraId="68F3A69C" w14:textId="77777777" w:rsidR="001E4569" w:rsidRPr="00F00941" w:rsidRDefault="001E4569" w:rsidP="00F00941">
      <w:pPr>
        <w:pStyle w:val="Title"/>
      </w:pPr>
    </w:p>
    <w:p w14:paraId="7FC001B5" w14:textId="77777777" w:rsidR="001E4569" w:rsidRPr="00F00941" w:rsidRDefault="001E4569" w:rsidP="00F00941">
      <w:pPr>
        <w:pStyle w:val="Title"/>
      </w:pPr>
    </w:p>
    <w:p w14:paraId="3BEDA88A" w14:textId="473E6E92" w:rsidR="001E4569" w:rsidRDefault="001E4569" w:rsidP="00F00941">
      <w:pPr>
        <w:pStyle w:val="Title"/>
      </w:pPr>
    </w:p>
    <w:p w14:paraId="4124BB4C" w14:textId="77777777" w:rsidR="00E26AEE" w:rsidRPr="00E26AEE" w:rsidRDefault="00E26AEE" w:rsidP="00E26AEE">
      <w:pPr>
        <w:pStyle w:val="Title"/>
      </w:pPr>
    </w:p>
    <w:p w14:paraId="4BE2AB6E" w14:textId="77777777" w:rsidR="001E4569" w:rsidRPr="00F00941" w:rsidRDefault="001E4569" w:rsidP="00F00941">
      <w:pPr>
        <w:pStyle w:val="Title"/>
      </w:pPr>
    </w:p>
    <w:p w14:paraId="514412AC" w14:textId="77777777" w:rsidR="001E4569" w:rsidRPr="00F00941" w:rsidRDefault="001E4569" w:rsidP="00F00941">
      <w:pPr>
        <w:pStyle w:val="Title"/>
      </w:pPr>
    </w:p>
    <w:p w14:paraId="302AB482" w14:textId="77777777" w:rsidR="001E4569" w:rsidRPr="00F00941" w:rsidRDefault="001E4569" w:rsidP="00F00941">
      <w:pPr>
        <w:pStyle w:val="Title"/>
      </w:pPr>
    </w:p>
    <w:p w14:paraId="65F47D10" w14:textId="77777777" w:rsidR="001E4569" w:rsidRPr="00F00941" w:rsidRDefault="001E4569" w:rsidP="00F00941">
      <w:pPr>
        <w:pStyle w:val="Title"/>
      </w:pPr>
    </w:p>
    <w:p w14:paraId="060640CA" w14:textId="395C0DA0" w:rsidR="001E4569" w:rsidRPr="00E26AEE" w:rsidRDefault="001E4569" w:rsidP="00E26AEE">
      <w:pPr>
        <w:pStyle w:val="Title"/>
      </w:pPr>
    </w:p>
    <w:p w14:paraId="1B8387CC" w14:textId="74DA1D00" w:rsidR="00E26AEE" w:rsidRDefault="00E26AEE" w:rsidP="00781B23"/>
    <w:p w14:paraId="6E977E69" w14:textId="44D97443" w:rsidR="00781B23" w:rsidRDefault="00781B23" w:rsidP="00781B23"/>
    <w:p w14:paraId="654DFA64" w14:textId="77777777" w:rsidR="00781B23" w:rsidRPr="00E26AEE" w:rsidRDefault="00781B23" w:rsidP="00781B23"/>
    <w:p w14:paraId="557F0B5A" w14:textId="537491F9" w:rsidR="00E26AEE" w:rsidRDefault="00E26AEE" w:rsidP="00E26AEE">
      <w:pPr>
        <w:pStyle w:val="Title"/>
      </w:pPr>
    </w:p>
    <w:p w14:paraId="3A10D832" w14:textId="3342CEBB" w:rsidR="0089521E" w:rsidRDefault="0089521E" w:rsidP="0089521E"/>
    <w:p w14:paraId="2501AA3C" w14:textId="4BEC9284" w:rsidR="0089521E" w:rsidRDefault="0089521E" w:rsidP="0089521E"/>
    <w:p w14:paraId="4DBDC02C" w14:textId="0382393F" w:rsidR="0089521E" w:rsidRDefault="0089521E" w:rsidP="0089521E"/>
    <w:p w14:paraId="35DAD086" w14:textId="3FA7588A" w:rsidR="0089521E" w:rsidRDefault="00EE2524" w:rsidP="0089521E">
      <w:r>
        <w:t xml:space="preserve"> </w:t>
      </w:r>
    </w:p>
    <w:p w14:paraId="155A00CB" w14:textId="098F8939" w:rsidR="0090647E" w:rsidRPr="00784824" w:rsidRDefault="00C766E2" w:rsidP="0090647E">
      <w:pPr>
        <w:pStyle w:val="Title"/>
      </w:pPr>
      <w:r>
        <w:t>Checklist for case series</w:t>
      </w:r>
    </w:p>
    <w:p w14:paraId="11719045" w14:textId="77777777" w:rsidR="00127D9C" w:rsidRDefault="00127D9C" w:rsidP="00F00941">
      <w:pPr>
        <w:pStyle w:val="IntroductionParagraph"/>
      </w:pPr>
    </w:p>
    <w:p w14:paraId="034A5184" w14:textId="3E064428" w:rsidR="00127D9C" w:rsidRDefault="00127D9C" w:rsidP="00F00941">
      <w:pPr>
        <w:pStyle w:val="IntroductionParagraph"/>
      </w:pPr>
      <w:r>
        <w:t>Critical Appraisal tools for use in JBI Systematic Reviews</w:t>
      </w:r>
    </w:p>
    <w:p w14:paraId="3AF68F5F" w14:textId="77777777" w:rsidR="001E3EF8" w:rsidRDefault="001E3EF8" w:rsidP="00F00941"/>
    <w:p w14:paraId="24307354" w14:textId="5A20E4CE" w:rsidR="00974E7D" w:rsidRDefault="00974E7D" w:rsidP="00F00941">
      <w:pPr>
        <w:sectPr w:rsidR="00974E7D" w:rsidSect="001E510E">
          <w:headerReference w:type="even" r:id="rId8"/>
          <w:footerReference w:type="even" r:id="rId9"/>
          <w:footerReference w:type="default" r:id="rId10"/>
          <w:headerReference w:type="first" r:id="rId11"/>
          <w:footerReference w:type="first" r:id="rId12"/>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4B1099">
      <w:pPr>
        <w:pStyle w:val="JBI-MainHeading"/>
        <w:spacing w:line="360" w:lineRule="auto"/>
      </w:pPr>
      <w:r w:rsidRPr="00213FDA">
        <w:br w:type="page"/>
      </w:r>
      <w:r w:rsidR="00127D9C">
        <w:lastRenderedPageBreak/>
        <w:t>Introduction</w:t>
      </w:r>
    </w:p>
    <w:p w14:paraId="5D6F1BD0" w14:textId="511B4434" w:rsidR="00295645" w:rsidRPr="009D21A9" w:rsidRDefault="00295645" w:rsidP="00295645">
      <w:pPr>
        <w:spacing w:line="360" w:lineRule="auto"/>
        <w:rPr>
          <w:lang w:val="en-AU"/>
        </w:rPr>
      </w:pPr>
      <w:r w:rsidRPr="009D21A9">
        <w:rPr>
          <w:lang w:val="en-AU"/>
        </w:rPr>
        <w:t>JBI is an international research organisation based in the Faculty of Health and Medical Sciences at the University of Adelaide, South Australia. JBI develops and delivers unique evidence-based information, software, education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0A8AD3E1" w14:textId="77777777" w:rsidR="00295645" w:rsidRDefault="00295645" w:rsidP="00295645">
      <w:pPr>
        <w:pStyle w:val="Heading2"/>
        <w:spacing w:line="360" w:lineRule="auto"/>
      </w:pPr>
      <w:r>
        <w:t>JBI Systematic Reviews</w:t>
      </w:r>
    </w:p>
    <w:p w14:paraId="0AEF2600" w14:textId="2D6FEA8B" w:rsidR="00295645" w:rsidRDefault="00295645" w:rsidP="00295645">
      <w:pPr>
        <w:spacing w:line="360" w:lineRule="auto"/>
      </w:pPr>
      <w:r w:rsidRPr="00402F58">
        <w:t>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in order to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w:t>
      </w:r>
      <w:hyperlink r:id="rId13" w:history="1">
        <w:r w:rsidRPr="00541929">
          <w:rPr>
            <w:rStyle w:val="Hyperlink"/>
          </w:rPr>
          <w:t>JBI Evidence Synthesis Manual</w:t>
        </w:r>
      </w:hyperlink>
      <w:r>
        <w:t xml:space="preserve">. </w:t>
      </w:r>
    </w:p>
    <w:p w14:paraId="13917783" w14:textId="77777777" w:rsidR="00295645" w:rsidRDefault="00295645" w:rsidP="00295645">
      <w:pPr>
        <w:pStyle w:val="Heading2"/>
        <w:spacing w:line="360" w:lineRule="auto"/>
      </w:pPr>
      <w:r>
        <w:t>JBI Critical Appraisal Tools</w:t>
      </w:r>
    </w:p>
    <w:p w14:paraId="4EA2A831" w14:textId="77777777" w:rsidR="00295645" w:rsidRDefault="00295645" w:rsidP="00295645">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020DD310" w14:textId="2F50414E" w:rsidR="00127D9C" w:rsidRDefault="00127D9C">
      <w:pPr>
        <w:spacing w:after="160" w:line="240" w:lineRule="auto"/>
      </w:pPr>
      <w:r>
        <w:br w:type="page"/>
      </w:r>
    </w:p>
    <w:p w14:paraId="7DE1A460" w14:textId="77777777" w:rsidR="00C766E2" w:rsidRPr="006F5616" w:rsidRDefault="00C766E2" w:rsidP="00C766E2">
      <w:pPr>
        <w:spacing w:after="360"/>
        <w:rPr>
          <w:b/>
          <w:sz w:val="32"/>
        </w:rPr>
      </w:pPr>
      <w:r w:rsidRPr="006F5616">
        <w:rPr>
          <w:b/>
          <w:sz w:val="32"/>
        </w:rPr>
        <w:lastRenderedPageBreak/>
        <w:t xml:space="preserve">JBI Critical Appraisal Checklist for Case Series  </w:t>
      </w:r>
    </w:p>
    <w:p w14:paraId="255791E9" w14:textId="77777777" w:rsidR="004F5B08" w:rsidRDefault="004F5B08" w:rsidP="004F5B08">
      <w:pPr>
        <w:spacing w:before="120" w:line="300" w:lineRule="atLeast"/>
        <w:jc w:val="both"/>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2B855D7B" w14:textId="77777777" w:rsidR="004F5B08" w:rsidRPr="00C43F1F" w:rsidRDefault="004F5B08" w:rsidP="004F5B08">
      <w:pPr>
        <w:spacing w:before="120" w:line="300" w:lineRule="atLeast"/>
        <w:jc w:val="both"/>
        <w:rPr>
          <w:rFonts w:eastAsia="Calibri" w:cs="Times New Roman"/>
          <w:szCs w:val="22"/>
          <w:u w:val="dash"/>
          <w:lang w:eastAsia="en-AU"/>
        </w:rPr>
      </w:pPr>
    </w:p>
    <w:p w14:paraId="578E8E2D" w14:textId="7CCB561C" w:rsidR="00C766E2" w:rsidRDefault="004F5B08" w:rsidP="004F5B08">
      <w:pPr>
        <w:spacing w:before="120" w:line="300" w:lineRule="atLeast"/>
        <w:jc w:val="both"/>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 xml:space="preserve">r_________  </w:t>
      </w:r>
      <w:r w:rsidRPr="00C43F1F">
        <w:rPr>
          <w:rFonts w:eastAsia="Calibri" w:cs="Times New Roman"/>
          <w:szCs w:val="22"/>
          <w:lang w:eastAsia="en-AU"/>
        </w:rPr>
        <w:t>Record Number</w:t>
      </w:r>
      <w:r>
        <w:rPr>
          <w:rFonts w:eastAsia="Calibri" w:cs="Times New Roman"/>
          <w:szCs w:val="22"/>
          <w:lang w:eastAsia="en-AU"/>
        </w:rPr>
        <w:t>_________</w:t>
      </w:r>
    </w:p>
    <w:p w14:paraId="1FB3613E" w14:textId="77777777" w:rsidR="004F5B08" w:rsidRPr="004F5B08" w:rsidRDefault="004F5B08" w:rsidP="004F5B08">
      <w:pPr>
        <w:spacing w:before="120" w:line="300" w:lineRule="atLeast"/>
        <w:jc w:val="both"/>
        <w:rPr>
          <w:rFonts w:eastAsia="Calibri" w:cs="Times New Roman"/>
          <w:szCs w:val="22"/>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851"/>
        <w:gridCol w:w="708"/>
        <w:gridCol w:w="993"/>
        <w:gridCol w:w="1229"/>
      </w:tblGrid>
      <w:tr w:rsidR="00C766E2" w:rsidRPr="006F5616" w14:paraId="30D3CC06" w14:textId="77777777" w:rsidTr="00711E9B">
        <w:tc>
          <w:tcPr>
            <w:tcW w:w="5245" w:type="dxa"/>
          </w:tcPr>
          <w:p w14:paraId="12F1281F" w14:textId="77777777" w:rsidR="00C766E2" w:rsidRPr="006F5616" w:rsidRDefault="00C766E2" w:rsidP="00711E9B">
            <w:pPr>
              <w:spacing w:line="276" w:lineRule="auto"/>
              <w:jc w:val="both"/>
              <w:rPr>
                <w:rFonts w:cstheme="minorHAnsi"/>
              </w:rPr>
            </w:pPr>
          </w:p>
        </w:tc>
        <w:tc>
          <w:tcPr>
            <w:tcW w:w="851" w:type="dxa"/>
          </w:tcPr>
          <w:p w14:paraId="489CE396" w14:textId="77777777" w:rsidR="00C766E2" w:rsidRPr="006F5616" w:rsidRDefault="00C766E2" w:rsidP="00711E9B">
            <w:pPr>
              <w:spacing w:line="276" w:lineRule="auto"/>
              <w:jc w:val="center"/>
            </w:pPr>
            <w:r w:rsidRPr="006F5616">
              <w:t>Yes</w:t>
            </w:r>
          </w:p>
        </w:tc>
        <w:tc>
          <w:tcPr>
            <w:tcW w:w="708" w:type="dxa"/>
          </w:tcPr>
          <w:p w14:paraId="45D3BF6B" w14:textId="77777777" w:rsidR="00C766E2" w:rsidRPr="006F5616" w:rsidRDefault="00C766E2" w:rsidP="00711E9B">
            <w:pPr>
              <w:spacing w:line="276" w:lineRule="auto"/>
              <w:jc w:val="center"/>
            </w:pPr>
            <w:r w:rsidRPr="006F5616">
              <w:t>No</w:t>
            </w:r>
          </w:p>
        </w:tc>
        <w:tc>
          <w:tcPr>
            <w:tcW w:w="993" w:type="dxa"/>
          </w:tcPr>
          <w:p w14:paraId="6763421D" w14:textId="77777777" w:rsidR="00C766E2" w:rsidRPr="006F5616" w:rsidRDefault="00C766E2" w:rsidP="00711E9B">
            <w:pPr>
              <w:spacing w:line="276" w:lineRule="auto"/>
              <w:jc w:val="center"/>
            </w:pPr>
            <w:r w:rsidRPr="006F5616">
              <w:t>Unclear</w:t>
            </w:r>
          </w:p>
        </w:tc>
        <w:tc>
          <w:tcPr>
            <w:tcW w:w="1229" w:type="dxa"/>
          </w:tcPr>
          <w:p w14:paraId="65EC2EFF" w14:textId="77777777" w:rsidR="00C766E2" w:rsidRPr="006F5616" w:rsidRDefault="00C766E2" w:rsidP="00711E9B">
            <w:pPr>
              <w:spacing w:line="276" w:lineRule="auto"/>
              <w:jc w:val="center"/>
            </w:pPr>
            <w:r w:rsidRPr="006F5616">
              <w:t>Not applicable</w:t>
            </w:r>
          </w:p>
        </w:tc>
      </w:tr>
      <w:tr w:rsidR="00C766E2" w:rsidRPr="006F5616" w14:paraId="6B28F575" w14:textId="77777777" w:rsidTr="00711E9B">
        <w:tc>
          <w:tcPr>
            <w:tcW w:w="5245" w:type="dxa"/>
            <w:vAlign w:val="center"/>
          </w:tcPr>
          <w:p w14:paraId="4846BE6C" w14:textId="77777777" w:rsidR="00C766E2" w:rsidRPr="006F5616" w:rsidRDefault="00C766E2" w:rsidP="00EC3614">
            <w:pPr>
              <w:pStyle w:val="ListParagraph"/>
            </w:pPr>
            <w:r w:rsidRPr="006F5616">
              <w:t xml:space="preserve">Were there clear criteria for inclusion in the case series? </w:t>
            </w:r>
          </w:p>
        </w:tc>
        <w:tc>
          <w:tcPr>
            <w:tcW w:w="851" w:type="dxa"/>
            <w:vAlign w:val="center"/>
          </w:tcPr>
          <w:p w14:paraId="5D041092" w14:textId="77777777" w:rsidR="00C766E2" w:rsidRPr="006F5616" w:rsidRDefault="00C766E2" w:rsidP="00711E9B">
            <w:pPr>
              <w:spacing w:line="276" w:lineRule="auto"/>
              <w:jc w:val="center"/>
              <w:rPr>
                <w:sz w:val="56"/>
              </w:rPr>
            </w:pPr>
            <w:r w:rsidRPr="006F5616">
              <w:rPr>
                <w:sz w:val="56"/>
              </w:rPr>
              <w:t>□</w:t>
            </w:r>
          </w:p>
        </w:tc>
        <w:tc>
          <w:tcPr>
            <w:tcW w:w="708" w:type="dxa"/>
            <w:vAlign w:val="center"/>
          </w:tcPr>
          <w:p w14:paraId="7FFC9AFC" w14:textId="77777777" w:rsidR="00C766E2" w:rsidRPr="006F5616" w:rsidRDefault="00C766E2" w:rsidP="00711E9B">
            <w:pPr>
              <w:spacing w:line="276" w:lineRule="auto"/>
              <w:jc w:val="center"/>
              <w:rPr>
                <w:sz w:val="56"/>
              </w:rPr>
            </w:pPr>
            <w:r w:rsidRPr="006F5616">
              <w:rPr>
                <w:sz w:val="56"/>
              </w:rPr>
              <w:t>□</w:t>
            </w:r>
          </w:p>
        </w:tc>
        <w:tc>
          <w:tcPr>
            <w:tcW w:w="993" w:type="dxa"/>
            <w:vAlign w:val="center"/>
          </w:tcPr>
          <w:p w14:paraId="18D2AF9C" w14:textId="77777777" w:rsidR="00C766E2" w:rsidRPr="006F5616" w:rsidRDefault="00C766E2" w:rsidP="00711E9B">
            <w:pPr>
              <w:spacing w:line="276" w:lineRule="auto"/>
              <w:jc w:val="center"/>
              <w:rPr>
                <w:sz w:val="56"/>
              </w:rPr>
            </w:pPr>
            <w:r w:rsidRPr="006F5616">
              <w:rPr>
                <w:sz w:val="56"/>
              </w:rPr>
              <w:t>□</w:t>
            </w:r>
          </w:p>
        </w:tc>
        <w:tc>
          <w:tcPr>
            <w:tcW w:w="1229" w:type="dxa"/>
            <w:vAlign w:val="center"/>
          </w:tcPr>
          <w:p w14:paraId="65A7A319" w14:textId="77777777" w:rsidR="00C766E2" w:rsidRPr="006F5616" w:rsidRDefault="00C766E2" w:rsidP="00711E9B">
            <w:pPr>
              <w:spacing w:line="276" w:lineRule="auto"/>
              <w:jc w:val="center"/>
              <w:rPr>
                <w:sz w:val="56"/>
              </w:rPr>
            </w:pPr>
            <w:r w:rsidRPr="006F5616">
              <w:rPr>
                <w:sz w:val="56"/>
              </w:rPr>
              <w:t>□</w:t>
            </w:r>
          </w:p>
        </w:tc>
      </w:tr>
      <w:tr w:rsidR="00C766E2" w:rsidRPr="006F5616" w14:paraId="4797FB0C" w14:textId="77777777" w:rsidTr="00711E9B">
        <w:tc>
          <w:tcPr>
            <w:tcW w:w="5245" w:type="dxa"/>
            <w:vAlign w:val="center"/>
          </w:tcPr>
          <w:p w14:paraId="1D5D819E" w14:textId="77777777" w:rsidR="00C766E2" w:rsidRPr="006F5616" w:rsidRDefault="00C766E2" w:rsidP="00EC3614">
            <w:pPr>
              <w:pStyle w:val="ListParagraph"/>
            </w:pPr>
            <w:r w:rsidRPr="006F5616">
              <w:t>Was the condition measured in a standard, reliable way for all participants included in the case series?</w:t>
            </w:r>
          </w:p>
        </w:tc>
        <w:tc>
          <w:tcPr>
            <w:tcW w:w="851" w:type="dxa"/>
            <w:vAlign w:val="center"/>
          </w:tcPr>
          <w:p w14:paraId="27424478" w14:textId="77777777" w:rsidR="00C766E2" w:rsidRPr="006F5616" w:rsidRDefault="00C766E2" w:rsidP="00711E9B">
            <w:pPr>
              <w:spacing w:line="276" w:lineRule="auto"/>
              <w:jc w:val="center"/>
              <w:rPr>
                <w:sz w:val="56"/>
              </w:rPr>
            </w:pPr>
            <w:r w:rsidRPr="006F5616">
              <w:rPr>
                <w:sz w:val="56"/>
              </w:rPr>
              <w:t>□</w:t>
            </w:r>
          </w:p>
        </w:tc>
        <w:tc>
          <w:tcPr>
            <w:tcW w:w="708" w:type="dxa"/>
            <w:vAlign w:val="center"/>
          </w:tcPr>
          <w:p w14:paraId="344980AB" w14:textId="77777777" w:rsidR="00C766E2" w:rsidRPr="006F5616" w:rsidRDefault="00C766E2" w:rsidP="00711E9B">
            <w:pPr>
              <w:spacing w:line="276" w:lineRule="auto"/>
              <w:jc w:val="center"/>
              <w:rPr>
                <w:sz w:val="56"/>
              </w:rPr>
            </w:pPr>
            <w:r w:rsidRPr="006F5616">
              <w:rPr>
                <w:sz w:val="56"/>
              </w:rPr>
              <w:t>□</w:t>
            </w:r>
          </w:p>
        </w:tc>
        <w:tc>
          <w:tcPr>
            <w:tcW w:w="993" w:type="dxa"/>
            <w:vAlign w:val="center"/>
          </w:tcPr>
          <w:p w14:paraId="02D9E822" w14:textId="77777777" w:rsidR="00C766E2" w:rsidRPr="006F5616" w:rsidRDefault="00C766E2" w:rsidP="00711E9B">
            <w:pPr>
              <w:spacing w:line="276" w:lineRule="auto"/>
              <w:jc w:val="center"/>
              <w:rPr>
                <w:sz w:val="56"/>
              </w:rPr>
            </w:pPr>
            <w:r w:rsidRPr="006F5616">
              <w:rPr>
                <w:sz w:val="56"/>
              </w:rPr>
              <w:t>□</w:t>
            </w:r>
          </w:p>
        </w:tc>
        <w:tc>
          <w:tcPr>
            <w:tcW w:w="1229" w:type="dxa"/>
            <w:vAlign w:val="center"/>
          </w:tcPr>
          <w:p w14:paraId="7CAB02D1" w14:textId="77777777" w:rsidR="00C766E2" w:rsidRPr="006F5616" w:rsidRDefault="00C766E2" w:rsidP="00711E9B">
            <w:pPr>
              <w:spacing w:line="276" w:lineRule="auto"/>
              <w:jc w:val="center"/>
              <w:rPr>
                <w:sz w:val="56"/>
              </w:rPr>
            </w:pPr>
            <w:r w:rsidRPr="006F5616">
              <w:rPr>
                <w:sz w:val="56"/>
              </w:rPr>
              <w:t>□</w:t>
            </w:r>
          </w:p>
        </w:tc>
      </w:tr>
      <w:tr w:rsidR="00C766E2" w:rsidRPr="006F5616" w14:paraId="00D3209C" w14:textId="77777777" w:rsidTr="00711E9B">
        <w:trPr>
          <w:trHeight w:val="820"/>
        </w:trPr>
        <w:tc>
          <w:tcPr>
            <w:tcW w:w="5245" w:type="dxa"/>
            <w:vAlign w:val="center"/>
          </w:tcPr>
          <w:p w14:paraId="2C86D427" w14:textId="77777777" w:rsidR="00C766E2" w:rsidRPr="006F5616" w:rsidRDefault="00C766E2" w:rsidP="00EC3614">
            <w:pPr>
              <w:pStyle w:val="ListParagraph"/>
            </w:pPr>
            <w:r w:rsidRPr="006F5616">
              <w:t>Were valid methods used for identification of the condition for all participants included in the case series?</w:t>
            </w:r>
          </w:p>
        </w:tc>
        <w:tc>
          <w:tcPr>
            <w:tcW w:w="851" w:type="dxa"/>
            <w:vAlign w:val="center"/>
          </w:tcPr>
          <w:p w14:paraId="4B859902" w14:textId="77777777" w:rsidR="00C766E2" w:rsidRPr="006F5616" w:rsidRDefault="00C766E2" w:rsidP="00711E9B">
            <w:pPr>
              <w:spacing w:line="276" w:lineRule="auto"/>
              <w:jc w:val="center"/>
              <w:rPr>
                <w:sz w:val="56"/>
              </w:rPr>
            </w:pPr>
            <w:r w:rsidRPr="006F5616">
              <w:rPr>
                <w:sz w:val="56"/>
              </w:rPr>
              <w:t>□</w:t>
            </w:r>
          </w:p>
        </w:tc>
        <w:tc>
          <w:tcPr>
            <w:tcW w:w="708" w:type="dxa"/>
            <w:vAlign w:val="center"/>
          </w:tcPr>
          <w:p w14:paraId="5F4BCE72" w14:textId="77777777" w:rsidR="00C766E2" w:rsidRPr="006F5616" w:rsidRDefault="00C766E2" w:rsidP="00711E9B">
            <w:pPr>
              <w:spacing w:line="276" w:lineRule="auto"/>
              <w:jc w:val="center"/>
              <w:rPr>
                <w:sz w:val="56"/>
              </w:rPr>
            </w:pPr>
            <w:r w:rsidRPr="006F5616">
              <w:rPr>
                <w:sz w:val="56"/>
              </w:rPr>
              <w:t>□</w:t>
            </w:r>
          </w:p>
        </w:tc>
        <w:tc>
          <w:tcPr>
            <w:tcW w:w="993" w:type="dxa"/>
            <w:vAlign w:val="center"/>
          </w:tcPr>
          <w:p w14:paraId="7A3BDAC1" w14:textId="77777777" w:rsidR="00C766E2" w:rsidRPr="006F5616" w:rsidRDefault="00C766E2" w:rsidP="00711E9B">
            <w:pPr>
              <w:spacing w:line="276" w:lineRule="auto"/>
              <w:jc w:val="center"/>
              <w:rPr>
                <w:sz w:val="56"/>
              </w:rPr>
            </w:pPr>
            <w:r w:rsidRPr="006F5616">
              <w:rPr>
                <w:sz w:val="56"/>
              </w:rPr>
              <w:t>□</w:t>
            </w:r>
          </w:p>
        </w:tc>
        <w:tc>
          <w:tcPr>
            <w:tcW w:w="1229" w:type="dxa"/>
            <w:vAlign w:val="center"/>
          </w:tcPr>
          <w:p w14:paraId="65441B2B" w14:textId="77777777" w:rsidR="00C766E2" w:rsidRPr="006F5616" w:rsidRDefault="00C766E2" w:rsidP="00711E9B">
            <w:pPr>
              <w:spacing w:line="276" w:lineRule="auto"/>
              <w:jc w:val="center"/>
              <w:rPr>
                <w:sz w:val="56"/>
              </w:rPr>
            </w:pPr>
            <w:r w:rsidRPr="006F5616">
              <w:rPr>
                <w:sz w:val="56"/>
              </w:rPr>
              <w:t>□</w:t>
            </w:r>
          </w:p>
        </w:tc>
      </w:tr>
      <w:tr w:rsidR="00C766E2" w:rsidRPr="006F5616" w14:paraId="727FF988" w14:textId="77777777" w:rsidTr="00711E9B">
        <w:trPr>
          <w:trHeight w:val="820"/>
        </w:trPr>
        <w:tc>
          <w:tcPr>
            <w:tcW w:w="5245" w:type="dxa"/>
            <w:vAlign w:val="center"/>
          </w:tcPr>
          <w:p w14:paraId="3E96A7EF" w14:textId="77777777" w:rsidR="00C766E2" w:rsidRPr="006F5616" w:rsidRDefault="00C766E2" w:rsidP="00EC3614">
            <w:pPr>
              <w:pStyle w:val="ListParagraph"/>
            </w:pPr>
            <w:r w:rsidRPr="006F5616">
              <w:t xml:space="preserve">Did the case series have consecutive inclusion of participants? </w:t>
            </w:r>
          </w:p>
        </w:tc>
        <w:tc>
          <w:tcPr>
            <w:tcW w:w="851" w:type="dxa"/>
            <w:vAlign w:val="center"/>
          </w:tcPr>
          <w:p w14:paraId="34B55C8F" w14:textId="77777777" w:rsidR="00C766E2" w:rsidRPr="006F5616" w:rsidRDefault="00C766E2" w:rsidP="00711E9B">
            <w:pPr>
              <w:spacing w:line="276" w:lineRule="auto"/>
              <w:jc w:val="center"/>
              <w:rPr>
                <w:sz w:val="56"/>
              </w:rPr>
            </w:pPr>
            <w:r w:rsidRPr="006F5616">
              <w:rPr>
                <w:sz w:val="56"/>
              </w:rPr>
              <w:t>□</w:t>
            </w:r>
          </w:p>
        </w:tc>
        <w:tc>
          <w:tcPr>
            <w:tcW w:w="708" w:type="dxa"/>
            <w:vAlign w:val="center"/>
          </w:tcPr>
          <w:p w14:paraId="2CACABFF" w14:textId="77777777" w:rsidR="00C766E2" w:rsidRPr="006F5616" w:rsidRDefault="00C766E2" w:rsidP="00711E9B">
            <w:pPr>
              <w:spacing w:line="276" w:lineRule="auto"/>
              <w:jc w:val="center"/>
              <w:rPr>
                <w:sz w:val="56"/>
              </w:rPr>
            </w:pPr>
            <w:r w:rsidRPr="006F5616">
              <w:rPr>
                <w:sz w:val="56"/>
              </w:rPr>
              <w:t>□</w:t>
            </w:r>
          </w:p>
        </w:tc>
        <w:tc>
          <w:tcPr>
            <w:tcW w:w="993" w:type="dxa"/>
            <w:vAlign w:val="center"/>
          </w:tcPr>
          <w:p w14:paraId="774F2B80" w14:textId="77777777" w:rsidR="00C766E2" w:rsidRPr="006F5616" w:rsidRDefault="00C766E2" w:rsidP="00711E9B">
            <w:pPr>
              <w:spacing w:line="276" w:lineRule="auto"/>
              <w:jc w:val="center"/>
              <w:rPr>
                <w:sz w:val="56"/>
              </w:rPr>
            </w:pPr>
            <w:r w:rsidRPr="006F5616">
              <w:rPr>
                <w:sz w:val="56"/>
              </w:rPr>
              <w:t>□</w:t>
            </w:r>
          </w:p>
        </w:tc>
        <w:tc>
          <w:tcPr>
            <w:tcW w:w="1229" w:type="dxa"/>
            <w:vAlign w:val="center"/>
          </w:tcPr>
          <w:p w14:paraId="3344D3D9" w14:textId="77777777" w:rsidR="00C766E2" w:rsidRPr="006F5616" w:rsidRDefault="00C766E2" w:rsidP="00711E9B">
            <w:pPr>
              <w:spacing w:line="276" w:lineRule="auto"/>
              <w:jc w:val="center"/>
              <w:rPr>
                <w:sz w:val="56"/>
              </w:rPr>
            </w:pPr>
            <w:r w:rsidRPr="006F5616">
              <w:rPr>
                <w:sz w:val="56"/>
              </w:rPr>
              <w:t>□</w:t>
            </w:r>
          </w:p>
        </w:tc>
      </w:tr>
      <w:tr w:rsidR="00C766E2" w:rsidRPr="006F5616" w14:paraId="7E29BD04" w14:textId="77777777" w:rsidTr="00711E9B">
        <w:trPr>
          <w:trHeight w:val="820"/>
        </w:trPr>
        <w:tc>
          <w:tcPr>
            <w:tcW w:w="5245" w:type="dxa"/>
            <w:vAlign w:val="center"/>
          </w:tcPr>
          <w:p w14:paraId="3294BE1C" w14:textId="77777777" w:rsidR="00C766E2" w:rsidRPr="006F5616" w:rsidRDefault="00C766E2" w:rsidP="00EC3614">
            <w:pPr>
              <w:pStyle w:val="ListParagraph"/>
            </w:pPr>
            <w:r w:rsidRPr="006F5616">
              <w:t>Did the case series have complete inclusion of participants?</w:t>
            </w:r>
          </w:p>
        </w:tc>
        <w:tc>
          <w:tcPr>
            <w:tcW w:w="851" w:type="dxa"/>
            <w:vAlign w:val="center"/>
          </w:tcPr>
          <w:p w14:paraId="0F4DFAA3" w14:textId="77777777" w:rsidR="00C766E2" w:rsidRPr="006F5616" w:rsidRDefault="00C766E2" w:rsidP="00711E9B">
            <w:pPr>
              <w:spacing w:line="276" w:lineRule="auto"/>
              <w:jc w:val="center"/>
              <w:rPr>
                <w:sz w:val="56"/>
              </w:rPr>
            </w:pPr>
            <w:r w:rsidRPr="006F5616">
              <w:rPr>
                <w:sz w:val="56"/>
              </w:rPr>
              <w:t>□</w:t>
            </w:r>
          </w:p>
        </w:tc>
        <w:tc>
          <w:tcPr>
            <w:tcW w:w="708" w:type="dxa"/>
            <w:vAlign w:val="center"/>
          </w:tcPr>
          <w:p w14:paraId="3D94F71D" w14:textId="77777777" w:rsidR="00C766E2" w:rsidRPr="006F5616" w:rsidRDefault="00C766E2" w:rsidP="00711E9B">
            <w:pPr>
              <w:spacing w:line="276" w:lineRule="auto"/>
              <w:jc w:val="center"/>
              <w:rPr>
                <w:sz w:val="56"/>
              </w:rPr>
            </w:pPr>
            <w:r w:rsidRPr="006F5616">
              <w:rPr>
                <w:sz w:val="56"/>
              </w:rPr>
              <w:t>□</w:t>
            </w:r>
          </w:p>
        </w:tc>
        <w:tc>
          <w:tcPr>
            <w:tcW w:w="993" w:type="dxa"/>
            <w:vAlign w:val="center"/>
          </w:tcPr>
          <w:p w14:paraId="16D8DA58" w14:textId="77777777" w:rsidR="00C766E2" w:rsidRPr="006F5616" w:rsidRDefault="00C766E2" w:rsidP="00711E9B">
            <w:pPr>
              <w:spacing w:line="276" w:lineRule="auto"/>
              <w:jc w:val="center"/>
              <w:rPr>
                <w:sz w:val="56"/>
              </w:rPr>
            </w:pPr>
            <w:r w:rsidRPr="006F5616">
              <w:rPr>
                <w:sz w:val="56"/>
              </w:rPr>
              <w:t>□</w:t>
            </w:r>
          </w:p>
        </w:tc>
        <w:tc>
          <w:tcPr>
            <w:tcW w:w="1229" w:type="dxa"/>
            <w:vAlign w:val="center"/>
          </w:tcPr>
          <w:p w14:paraId="183D2E66" w14:textId="77777777" w:rsidR="00C766E2" w:rsidRPr="006F5616" w:rsidRDefault="00C766E2" w:rsidP="00711E9B">
            <w:pPr>
              <w:spacing w:line="276" w:lineRule="auto"/>
              <w:jc w:val="center"/>
              <w:rPr>
                <w:sz w:val="56"/>
              </w:rPr>
            </w:pPr>
            <w:r w:rsidRPr="006F5616">
              <w:rPr>
                <w:sz w:val="56"/>
              </w:rPr>
              <w:t>□</w:t>
            </w:r>
          </w:p>
        </w:tc>
      </w:tr>
      <w:tr w:rsidR="00C766E2" w:rsidRPr="006F5616" w14:paraId="5C36BBE3" w14:textId="77777777" w:rsidTr="00711E9B">
        <w:tc>
          <w:tcPr>
            <w:tcW w:w="5245" w:type="dxa"/>
            <w:vAlign w:val="center"/>
          </w:tcPr>
          <w:p w14:paraId="22454AFA" w14:textId="77777777" w:rsidR="00C766E2" w:rsidRPr="006F5616" w:rsidRDefault="00C766E2" w:rsidP="00EC3614">
            <w:pPr>
              <w:pStyle w:val="ListParagraph"/>
            </w:pPr>
            <w:r w:rsidRPr="006F5616">
              <w:t>Was there clear reporting of the demographics of the participants in the study?</w:t>
            </w:r>
          </w:p>
        </w:tc>
        <w:tc>
          <w:tcPr>
            <w:tcW w:w="851" w:type="dxa"/>
            <w:vAlign w:val="center"/>
          </w:tcPr>
          <w:p w14:paraId="575A0A7F" w14:textId="77777777" w:rsidR="00C766E2" w:rsidRPr="006F5616" w:rsidRDefault="00C766E2" w:rsidP="00711E9B">
            <w:pPr>
              <w:spacing w:line="276" w:lineRule="auto"/>
              <w:jc w:val="center"/>
              <w:rPr>
                <w:sz w:val="56"/>
              </w:rPr>
            </w:pPr>
            <w:r w:rsidRPr="006F5616">
              <w:rPr>
                <w:sz w:val="56"/>
              </w:rPr>
              <w:t>□</w:t>
            </w:r>
          </w:p>
        </w:tc>
        <w:tc>
          <w:tcPr>
            <w:tcW w:w="708" w:type="dxa"/>
            <w:vAlign w:val="center"/>
          </w:tcPr>
          <w:p w14:paraId="34519463" w14:textId="77777777" w:rsidR="00C766E2" w:rsidRPr="006F5616" w:rsidRDefault="00C766E2" w:rsidP="00711E9B">
            <w:pPr>
              <w:spacing w:line="276" w:lineRule="auto"/>
              <w:jc w:val="center"/>
              <w:rPr>
                <w:sz w:val="56"/>
              </w:rPr>
            </w:pPr>
            <w:r w:rsidRPr="006F5616">
              <w:rPr>
                <w:sz w:val="56"/>
              </w:rPr>
              <w:t>□</w:t>
            </w:r>
          </w:p>
        </w:tc>
        <w:tc>
          <w:tcPr>
            <w:tcW w:w="993" w:type="dxa"/>
            <w:vAlign w:val="center"/>
          </w:tcPr>
          <w:p w14:paraId="38B6632C" w14:textId="77777777" w:rsidR="00C766E2" w:rsidRPr="006F5616" w:rsidRDefault="00C766E2" w:rsidP="00711E9B">
            <w:pPr>
              <w:spacing w:line="276" w:lineRule="auto"/>
              <w:jc w:val="center"/>
              <w:rPr>
                <w:sz w:val="56"/>
              </w:rPr>
            </w:pPr>
            <w:r w:rsidRPr="006F5616">
              <w:rPr>
                <w:sz w:val="56"/>
              </w:rPr>
              <w:t>□</w:t>
            </w:r>
          </w:p>
        </w:tc>
        <w:tc>
          <w:tcPr>
            <w:tcW w:w="1229" w:type="dxa"/>
            <w:vAlign w:val="center"/>
          </w:tcPr>
          <w:p w14:paraId="48075438" w14:textId="77777777" w:rsidR="00C766E2" w:rsidRPr="006F5616" w:rsidRDefault="00C766E2" w:rsidP="00711E9B">
            <w:pPr>
              <w:spacing w:line="276" w:lineRule="auto"/>
              <w:jc w:val="center"/>
              <w:rPr>
                <w:sz w:val="56"/>
              </w:rPr>
            </w:pPr>
            <w:r w:rsidRPr="006F5616">
              <w:rPr>
                <w:sz w:val="56"/>
              </w:rPr>
              <w:t>□</w:t>
            </w:r>
          </w:p>
        </w:tc>
      </w:tr>
      <w:tr w:rsidR="00C766E2" w:rsidRPr="006F5616" w14:paraId="1E8E21DD" w14:textId="77777777" w:rsidTr="00711E9B">
        <w:tc>
          <w:tcPr>
            <w:tcW w:w="5245" w:type="dxa"/>
            <w:vAlign w:val="center"/>
          </w:tcPr>
          <w:p w14:paraId="3AD2E19C" w14:textId="77777777" w:rsidR="00C766E2" w:rsidRPr="006F5616" w:rsidRDefault="00C766E2" w:rsidP="00EC3614">
            <w:pPr>
              <w:pStyle w:val="ListParagraph"/>
            </w:pPr>
            <w:r w:rsidRPr="006F5616">
              <w:t>Was there clear reporting of clinical information of the participants?</w:t>
            </w:r>
          </w:p>
        </w:tc>
        <w:tc>
          <w:tcPr>
            <w:tcW w:w="851" w:type="dxa"/>
            <w:vAlign w:val="center"/>
          </w:tcPr>
          <w:p w14:paraId="4725F7F6" w14:textId="77777777" w:rsidR="00C766E2" w:rsidRPr="006F5616" w:rsidRDefault="00C766E2" w:rsidP="00711E9B">
            <w:pPr>
              <w:spacing w:line="276" w:lineRule="auto"/>
              <w:jc w:val="center"/>
              <w:rPr>
                <w:sz w:val="56"/>
              </w:rPr>
            </w:pPr>
            <w:r w:rsidRPr="006F5616">
              <w:rPr>
                <w:sz w:val="56"/>
              </w:rPr>
              <w:t>□</w:t>
            </w:r>
          </w:p>
        </w:tc>
        <w:tc>
          <w:tcPr>
            <w:tcW w:w="708" w:type="dxa"/>
            <w:vAlign w:val="center"/>
          </w:tcPr>
          <w:p w14:paraId="16A66D7D" w14:textId="77777777" w:rsidR="00C766E2" w:rsidRPr="006F5616" w:rsidRDefault="00C766E2" w:rsidP="00711E9B">
            <w:pPr>
              <w:spacing w:line="276" w:lineRule="auto"/>
              <w:jc w:val="center"/>
              <w:rPr>
                <w:sz w:val="56"/>
              </w:rPr>
            </w:pPr>
            <w:r w:rsidRPr="006F5616">
              <w:rPr>
                <w:sz w:val="56"/>
              </w:rPr>
              <w:t>□</w:t>
            </w:r>
          </w:p>
        </w:tc>
        <w:tc>
          <w:tcPr>
            <w:tcW w:w="993" w:type="dxa"/>
            <w:vAlign w:val="center"/>
          </w:tcPr>
          <w:p w14:paraId="09C31514" w14:textId="77777777" w:rsidR="00C766E2" w:rsidRPr="006F5616" w:rsidRDefault="00C766E2" w:rsidP="00711E9B">
            <w:pPr>
              <w:spacing w:line="276" w:lineRule="auto"/>
              <w:jc w:val="center"/>
              <w:rPr>
                <w:sz w:val="56"/>
              </w:rPr>
            </w:pPr>
            <w:r w:rsidRPr="006F5616">
              <w:rPr>
                <w:sz w:val="56"/>
              </w:rPr>
              <w:t>□</w:t>
            </w:r>
          </w:p>
        </w:tc>
        <w:tc>
          <w:tcPr>
            <w:tcW w:w="1229" w:type="dxa"/>
            <w:vAlign w:val="center"/>
          </w:tcPr>
          <w:p w14:paraId="1C0C4A61" w14:textId="77777777" w:rsidR="00C766E2" w:rsidRPr="006F5616" w:rsidRDefault="00C766E2" w:rsidP="00711E9B">
            <w:pPr>
              <w:spacing w:line="276" w:lineRule="auto"/>
              <w:jc w:val="center"/>
              <w:rPr>
                <w:sz w:val="56"/>
              </w:rPr>
            </w:pPr>
            <w:r w:rsidRPr="006F5616">
              <w:rPr>
                <w:sz w:val="56"/>
              </w:rPr>
              <w:t>□</w:t>
            </w:r>
          </w:p>
        </w:tc>
      </w:tr>
      <w:tr w:rsidR="00C766E2" w:rsidRPr="006F5616" w14:paraId="1B233E9B" w14:textId="77777777" w:rsidTr="00711E9B">
        <w:tc>
          <w:tcPr>
            <w:tcW w:w="5245" w:type="dxa"/>
            <w:vAlign w:val="center"/>
          </w:tcPr>
          <w:p w14:paraId="4DB5DEB8" w14:textId="77777777" w:rsidR="00C766E2" w:rsidRPr="006F5616" w:rsidRDefault="00C766E2" w:rsidP="00EC3614">
            <w:pPr>
              <w:pStyle w:val="ListParagraph"/>
            </w:pPr>
            <w:r w:rsidRPr="006F5616">
              <w:t xml:space="preserve">Were the outcomes or follow up results of cases clearly reported? </w:t>
            </w:r>
          </w:p>
        </w:tc>
        <w:tc>
          <w:tcPr>
            <w:tcW w:w="851" w:type="dxa"/>
            <w:vAlign w:val="center"/>
          </w:tcPr>
          <w:p w14:paraId="552E24F7" w14:textId="77777777" w:rsidR="00C766E2" w:rsidRPr="006F5616" w:rsidRDefault="00C766E2" w:rsidP="00711E9B">
            <w:pPr>
              <w:spacing w:line="276" w:lineRule="auto"/>
              <w:jc w:val="center"/>
              <w:rPr>
                <w:sz w:val="56"/>
              </w:rPr>
            </w:pPr>
            <w:r w:rsidRPr="006F5616">
              <w:rPr>
                <w:sz w:val="56"/>
              </w:rPr>
              <w:t>□</w:t>
            </w:r>
          </w:p>
        </w:tc>
        <w:tc>
          <w:tcPr>
            <w:tcW w:w="708" w:type="dxa"/>
            <w:vAlign w:val="center"/>
          </w:tcPr>
          <w:p w14:paraId="664CF5B0" w14:textId="77777777" w:rsidR="00C766E2" w:rsidRPr="006F5616" w:rsidRDefault="00C766E2" w:rsidP="00711E9B">
            <w:pPr>
              <w:spacing w:line="276" w:lineRule="auto"/>
              <w:jc w:val="center"/>
              <w:rPr>
                <w:sz w:val="56"/>
              </w:rPr>
            </w:pPr>
            <w:r w:rsidRPr="006F5616">
              <w:rPr>
                <w:sz w:val="56"/>
              </w:rPr>
              <w:t>□</w:t>
            </w:r>
          </w:p>
        </w:tc>
        <w:tc>
          <w:tcPr>
            <w:tcW w:w="993" w:type="dxa"/>
            <w:vAlign w:val="center"/>
          </w:tcPr>
          <w:p w14:paraId="317A5899" w14:textId="77777777" w:rsidR="00C766E2" w:rsidRPr="006F5616" w:rsidRDefault="00C766E2" w:rsidP="00711E9B">
            <w:pPr>
              <w:spacing w:line="276" w:lineRule="auto"/>
              <w:jc w:val="center"/>
              <w:rPr>
                <w:sz w:val="56"/>
              </w:rPr>
            </w:pPr>
            <w:r w:rsidRPr="006F5616">
              <w:rPr>
                <w:sz w:val="56"/>
              </w:rPr>
              <w:t>□</w:t>
            </w:r>
          </w:p>
        </w:tc>
        <w:tc>
          <w:tcPr>
            <w:tcW w:w="1229" w:type="dxa"/>
            <w:vAlign w:val="center"/>
          </w:tcPr>
          <w:p w14:paraId="3DA5C27E" w14:textId="77777777" w:rsidR="00C766E2" w:rsidRPr="006F5616" w:rsidRDefault="00C766E2" w:rsidP="00711E9B">
            <w:pPr>
              <w:spacing w:line="276" w:lineRule="auto"/>
              <w:jc w:val="center"/>
              <w:rPr>
                <w:sz w:val="56"/>
              </w:rPr>
            </w:pPr>
            <w:r w:rsidRPr="006F5616">
              <w:rPr>
                <w:sz w:val="56"/>
              </w:rPr>
              <w:t>□</w:t>
            </w:r>
          </w:p>
        </w:tc>
      </w:tr>
      <w:tr w:rsidR="00C766E2" w:rsidRPr="006F5616" w14:paraId="1620C6FC" w14:textId="77777777" w:rsidTr="00711E9B">
        <w:tc>
          <w:tcPr>
            <w:tcW w:w="5245" w:type="dxa"/>
            <w:vAlign w:val="center"/>
          </w:tcPr>
          <w:p w14:paraId="32258A30" w14:textId="77777777" w:rsidR="00C766E2" w:rsidRPr="006F5616" w:rsidRDefault="00C766E2" w:rsidP="00EC3614">
            <w:pPr>
              <w:pStyle w:val="ListParagraph"/>
            </w:pPr>
            <w:r w:rsidRPr="006F5616">
              <w:t>Was there clear reporting of the presenting site(s)/clinic(s) demographic information?</w:t>
            </w:r>
          </w:p>
        </w:tc>
        <w:tc>
          <w:tcPr>
            <w:tcW w:w="851" w:type="dxa"/>
            <w:vAlign w:val="center"/>
          </w:tcPr>
          <w:p w14:paraId="65333105" w14:textId="77777777" w:rsidR="00C766E2" w:rsidRPr="006F5616" w:rsidRDefault="00C766E2" w:rsidP="00711E9B">
            <w:pPr>
              <w:spacing w:line="276" w:lineRule="auto"/>
              <w:jc w:val="center"/>
              <w:rPr>
                <w:sz w:val="56"/>
              </w:rPr>
            </w:pPr>
            <w:r w:rsidRPr="006F5616">
              <w:rPr>
                <w:sz w:val="56"/>
              </w:rPr>
              <w:t>□</w:t>
            </w:r>
          </w:p>
        </w:tc>
        <w:tc>
          <w:tcPr>
            <w:tcW w:w="708" w:type="dxa"/>
            <w:vAlign w:val="center"/>
          </w:tcPr>
          <w:p w14:paraId="77EC87FF" w14:textId="77777777" w:rsidR="00C766E2" w:rsidRPr="006F5616" w:rsidRDefault="00C766E2" w:rsidP="00711E9B">
            <w:pPr>
              <w:spacing w:line="276" w:lineRule="auto"/>
              <w:jc w:val="center"/>
              <w:rPr>
                <w:sz w:val="56"/>
              </w:rPr>
            </w:pPr>
            <w:r w:rsidRPr="006F5616">
              <w:rPr>
                <w:sz w:val="56"/>
              </w:rPr>
              <w:t>□</w:t>
            </w:r>
          </w:p>
        </w:tc>
        <w:tc>
          <w:tcPr>
            <w:tcW w:w="993" w:type="dxa"/>
            <w:vAlign w:val="center"/>
          </w:tcPr>
          <w:p w14:paraId="482A3327" w14:textId="77777777" w:rsidR="00C766E2" w:rsidRPr="006F5616" w:rsidRDefault="00C766E2" w:rsidP="00711E9B">
            <w:pPr>
              <w:spacing w:line="276" w:lineRule="auto"/>
              <w:jc w:val="center"/>
              <w:rPr>
                <w:sz w:val="56"/>
              </w:rPr>
            </w:pPr>
            <w:r w:rsidRPr="006F5616">
              <w:rPr>
                <w:sz w:val="56"/>
              </w:rPr>
              <w:t>□</w:t>
            </w:r>
          </w:p>
        </w:tc>
        <w:tc>
          <w:tcPr>
            <w:tcW w:w="1229" w:type="dxa"/>
            <w:vAlign w:val="center"/>
          </w:tcPr>
          <w:p w14:paraId="15F94034" w14:textId="77777777" w:rsidR="00C766E2" w:rsidRPr="006F5616" w:rsidRDefault="00C766E2" w:rsidP="00711E9B">
            <w:pPr>
              <w:spacing w:line="276" w:lineRule="auto"/>
              <w:jc w:val="center"/>
              <w:rPr>
                <w:sz w:val="56"/>
              </w:rPr>
            </w:pPr>
            <w:r w:rsidRPr="006F5616">
              <w:rPr>
                <w:sz w:val="56"/>
              </w:rPr>
              <w:t>□</w:t>
            </w:r>
          </w:p>
        </w:tc>
      </w:tr>
      <w:tr w:rsidR="00C766E2" w:rsidRPr="006F5616" w14:paraId="474B4D9F" w14:textId="77777777" w:rsidTr="00711E9B">
        <w:tc>
          <w:tcPr>
            <w:tcW w:w="5245" w:type="dxa"/>
            <w:vAlign w:val="center"/>
          </w:tcPr>
          <w:p w14:paraId="027E7EF4" w14:textId="77777777" w:rsidR="00C766E2" w:rsidRPr="006F5616" w:rsidRDefault="00C766E2" w:rsidP="00EC3614">
            <w:pPr>
              <w:pStyle w:val="ListParagraph"/>
            </w:pPr>
            <w:r w:rsidRPr="006F5616">
              <w:t xml:space="preserve">Was statistical analysis appropriate? </w:t>
            </w:r>
          </w:p>
        </w:tc>
        <w:tc>
          <w:tcPr>
            <w:tcW w:w="851" w:type="dxa"/>
            <w:vAlign w:val="center"/>
          </w:tcPr>
          <w:p w14:paraId="49D8FC1B" w14:textId="77777777" w:rsidR="00C766E2" w:rsidRPr="006F5616" w:rsidRDefault="00C766E2" w:rsidP="00711E9B">
            <w:pPr>
              <w:spacing w:line="276" w:lineRule="auto"/>
              <w:jc w:val="center"/>
              <w:rPr>
                <w:sz w:val="56"/>
              </w:rPr>
            </w:pPr>
            <w:r w:rsidRPr="006F5616">
              <w:rPr>
                <w:sz w:val="56"/>
              </w:rPr>
              <w:t>□</w:t>
            </w:r>
          </w:p>
        </w:tc>
        <w:tc>
          <w:tcPr>
            <w:tcW w:w="708" w:type="dxa"/>
            <w:vAlign w:val="center"/>
          </w:tcPr>
          <w:p w14:paraId="244C6AC2" w14:textId="77777777" w:rsidR="00C766E2" w:rsidRPr="006F5616" w:rsidRDefault="00C766E2" w:rsidP="00711E9B">
            <w:pPr>
              <w:spacing w:line="276" w:lineRule="auto"/>
              <w:jc w:val="center"/>
              <w:rPr>
                <w:sz w:val="56"/>
              </w:rPr>
            </w:pPr>
            <w:r w:rsidRPr="006F5616">
              <w:rPr>
                <w:sz w:val="56"/>
              </w:rPr>
              <w:t>□</w:t>
            </w:r>
          </w:p>
        </w:tc>
        <w:tc>
          <w:tcPr>
            <w:tcW w:w="993" w:type="dxa"/>
            <w:vAlign w:val="center"/>
          </w:tcPr>
          <w:p w14:paraId="22A861E1" w14:textId="77777777" w:rsidR="00C766E2" w:rsidRPr="006F5616" w:rsidRDefault="00C766E2" w:rsidP="00711E9B">
            <w:pPr>
              <w:spacing w:line="276" w:lineRule="auto"/>
              <w:jc w:val="center"/>
              <w:rPr>
                <w:sz w:val="56"/>
              </w:rPr>
            </w:pPr>
            <w:r w:rsidRPr="006F5616">
              <w:rPr>
                <w:sz w:val="56"/>
              </w:rPr>
              <w:t>□</w:t>
            </w:r>
          </w:p>
        </w:tc>
        <w:tc>
          <w:tcPr>
            <w:tcW w:w="1229" w:type="dxa"/>
            <w:vAlign w:val="center"/>
          </w:tcPr>
          <w:p w14:paraId="30BFC091" w14:textId="77777777" w:rsidR="00C766E2" w:rsidRPr="006F5616" w:rsidRDefault="00C766E2" w:rsidP="00711E9B">
            <w:pPr>
              <w:spacing w:line="276" w:lineRule="auto"/>
              <w:jc w:val="center"/>
              <w:rPr>
                <w:sz w:val="56"/>
              </w:rPr>
            </w:pPr>
            <w:r w:rsidRPr="006F5616">
              <w:rPr>
                <w:sz w:val="56"/>
              </w:rPr>
              <w:t>□</w:t>
            </w:r>
          </w:p>
        </w:tc>
      </w:tr>
    </w:tbl>
    <w:p w14:paraId="2EEDA986" w14:textId="77777777" w:rsidR="00C766E2" w:rsidRPr="006F5616" w:rsidRDefault="00C766E2" w:rsidP="00C766E2">
      <w:pPr>
        <w:rPr>
          <w:sz w:val="20"/>
        </w:rPr>
      </w:pPr>
      <w:r w:rsidRPr="006F5616">
        <w:t xml:space="preserve">Overall appraisal: </w:t>
      </w:r>
      <w:r w:rsidRPr="006F5616">
        <w:tab/>
        <w:t>Include</w:t>
      </w:r>
      <w:r w:rsidRPr="006F5616">
        <w:tab/>
        <w:t xml:space="preserve">  </w:t>
      </w:r>
      <w:r w:rsidRPr="006F5616">
        <w:rPr>
          <w:sz w:val="56"/>
        </w:rPr>
        <w:t>□</w:t>
      </w:r>
      <w:r w:rsidRPr="006F5616">
        <w:tab/>
        <w:t>Exclude</w:t>
      </w:r>
      <w:r w:rsidRPr="006F5616">
        <w:tab/>
        <w:t xml:space="preserve">  </w:t>
      </w:r>
      <w:r w:rsidRPr="006F5616">
        <w:rPr>
          <w:sz w:val="56"/>
        </w:rPr>
        <w:t>□</w:t>
      </w:r>
      <w:r w:rsidRPr="006F5616">
        <w:tab/>
        <w:t xml:space="preserve">Seek further info  </w:t>
      </w:r>
      <w:r w:rsidRPr="006F5616">
        <w:rPr>
          <w:sz w:val="56"/>
        </w:rPr>
        <w:t>□</w:t>
      </w:r>
    </w:p>
    <w:p w14:paraId="4EC5938E" w14:textId="7E01E9A5" w:rsidR="004F5B08" w:rsidRDefault="00C766E2" w:rsidP="004F5B08">
      <w:pPr>
        <w:pBdr>
          <w:between w:val="single" w:sz="4" w:space="1" w:color="auto"/>
        </w:pBdr>
      </w:pPr>
      <w:r w:rsidRPr="006F5616">
        <w:t>Comments (Including reason for exclusion)</w:t>
      </w:r>
    </w:p>
    <w:p w14:paraId="70C77F21" w14:textId="0412CDB7" w:rsidR="004F5B08" w:rsidRDefault="004F5B08" w:rsidP="004F5B08">
      <w:pPr>
        <w:spacing w:before="200" w:line="300" w:lineRule="atLeast"/>
        <w:jc w:val="both"/>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p>
    <w:p w14:paraId="7DE65D52" w14:textId="350F5314" w:rsidR="004F5B08" w:rsidRPr="004F5B08" w:rsidRDefault="004F5B08" w:rsidP="004F5B08">
      <w:pPr>
        <w:pStyle w:val="JBI-MainHeading"/>
      </w:pPr>
      <w:r w:rsidRPr="006F5616">
        <w:lastRenderedPageBreak/>
        <w:t xml:space="preserve">Introduction to the Case Series </w:t>
      </w:r>
      <w:r>
        <w:br/>
      </w:r>
      <w:r w:rsidRPr="006F5616">
        <w:t>Critical Appraisal Tool</w:t>
      </w:r>
    </w:p>
    <w:p w14:paraId="0996FEFD" w14:textId="4D4FB40B" w:rsidR="004F5B08" w:rsidRPr="00295645" w:rsidRDefault="004F5B08" w:rsidP="004F5B08">
      <w:pPr>
        <w:rPr>
          <w:rStyle w:val="Hyperlink"/>
          <w:color w:val="4D4D4F" w:themeColor="text1"/>
          <w:u w:val="none"/>
          <w:lang w:val="en-AU"/>
        </w:rPr>
      </w:pPr>
      <w:r w:rsidRPr="006F5616">
        <w:rPr>
          <w:i/>
        </w:rPr>
        <w:t>How to cite:</w:t>
      </w:r>
      <w:r w:rsidRPr="006F5616">
        <w:t xml:space="preserve"> </w:t>
      </w:r>
      <w:r w:rsidR="00295645" w:rsidRPr="00295645">
        <w:rPr>
          <w:lang w:val="en-AU"/>
        </w:rPr>
        <w:t xml:space="preserve">Munn Z, Barker T, Moola S, </w:t>
      </w:r>
      <w:proofErr w:type="spellStart"/>
      <w:r w:rsidR="00295645" w:rsidRPr="00295645">
        <w:rPr>
          <w:lang w:val="en-AU"/>
        </w:rPr>
        <w:t>Tufanaru</w:t>
      </w:r>
      <w:proofErr w:type="spellEnd"/>
      <w:r w:rsidR="00295645" w:rsidRPr="00295645">
        <w:rPr>
          <w:lang w:val="en-AU"/>
        </w:rPr>
        <w:t xml:space="preserve"> C, Stern C, McArthur A, Stephenson M, Aromataris E. Methodological quality of case series studies, JBI Evidence Synthesis, </w:t>
      </w:r>
      <w:proofErr w:type="spellStart"/>
      <w:r w:rsidR="00295645" w:rsidRPr="00295645">
        <w:rPr>
          <w:lang w:val="en-AU"/>
        </w:rPr>
        <w:t>doi</w:t>
      </w:r>
      <w:proofErr w:type="spellEnd"/>
      <w:r w:rsidR="00295645" w:rsidRPr="00295645">
        <w:rPr>
          <w:lang w:val="en-AU"/>
        </w:rPr>
        <w:t>: 10.11124/JBISRIR-D-19-00099</w:t>
      </w:r>
    </w:p>
    <w:p w14:paraId="00C0EE7B" w14:textId="77777777" w:rsidR="004F5B08" w:rsidRPr="00D65A94" w:rsidRDefault="004F5B08" w:rsidP="004F5B08">
      <w:pPr>
        <w:pStyle w:val="Style1"/>
        <w:spacing w:after="80"/>
        <w:jc w:val="left"/>
        <w:rPr>
          <w:rFonts w:cs="Arial"/>
          <w:szCs w:val="22"/>
          <w:u w:val="single"/>
          <w:shd w:val="clear" w:color="auto" w:fill="FFFFFF"/>
        </w:rPr>
      </w:pPr>
    </w:p>
    <w:p w14:paraId="04898B80" w14:textId="77777777" w:rsidR="004F5B08" w:rsidRPr="006F5616" w:rsidRDefault="004F5B08" w:rsidP="004F5B08">
      <w:r w:rsidRPr="006F5616">
        <w:t>The definition of a case series varies across the medical literature, which has resulted in inconsistent use of this term (Appendix 1).</w:t>
      </w:r>
      <w:r w:rsidRPr="006F5616">
        <w:fldChar w:fldCharType="begin">
          <w:fldData xml:space="preserve">PEVuZE5vdGU+PENpdGU+PEF1dGhvcj5EZWtrZXJzPC9BdXRob3I+PFllYXI+MjAxMjwvWWVhcj48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</w:fldData>
        </w:fldChar>
      </w:r>
      <w:r w:rsidRPr="006F5616">
        <w:instrText xml:space="preserve"> ADDIN EN.CITE </w:instrText>
      </w:r>
      <w:r w:rsidRPr="006F5616">
        <w:fldChar w:fldCharType="begin">
          <w:fldData xml:space="preserve">PEVuZE5vdGU+PENpdGU+PEF1dGhvcj5EZWtrZXJzPC9BdXRob3I+PFllYXI+MjAxMjwvWWVhcj48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</w:fldData>
        </w:fldChar>
      </w:r>
      <w:r w:rsidRPr="006F5616">
        <w:instrText xml:space="preserve"> ADDIN EN.CITE.DATA </w:instrText>
      </w:r>
      <w:r w:rsidRPr="006F5616">
        <w:fldChar w:fldCharType="end"/>
      </w:r>
      <w:r w:rsidRPr="006F5616">
        <w:fldChar w:fldCharType="separate"/>
      </w:r>
      <w:r w:rsidRPr="006F5616">
        <w:rPr>
          <w:vertAlign w:val="superscript"/>
        </w:rPr>
        <w:t>1-3</w:t>
      </w:r>
      <w:r w:rsidRPr="006F5616">
        <w:fldChar w:fldCharType="end"/>
      </w:r>
      <w:r w:rsidRPr="006F5616">
        <w:t xml:space="preserve"> The gamut of  case studies is wide, with some studies claiming to be a case series realistically being nothing more than a collection of case reports, with others more akin to cohort studies or even quasi-experimental before and after studies. This has created difficulty in assigning ‘case series’ a position in the hierarchy of evidence and identifying and appropriate critical appraisal tool.</w:t>
      </w:r>
      <w:r w:rsidRPr="006F5616">
        <w:fldChar w:fldCharType="begin"/>
      </w:r>
      <w:r w:rsidRPr="006F5616">
        <w:instrText xml:space="preserve"> ADDIN EN.CITE &lt;EndNote&gt;&lt;Cite&gt;&lt;Author&gt;Dekkers&lt;/Author&gt;&lt;Year&gt;2012&lt;/Year&gt;&lt;RecNum&gt;1&lt;/RecNum&gt;&lt;DisplayText&gt;&lt;style face="superscript"&gt;1, 2&lt;/style&gt;&lt;/DisplayText&gt;&lt;record&gt;&lt;rec-number&gt;1&lt;/rec-number&gt;&lt;foreign-keys&gt;&lt;key app="EN" db-id="at2dzwvdls50pjettxyvwat60xwv0f0x9259" timestamp="1439424320"&gt;1&lt;/key&gt;&lt;/foreign-keys&gt;&lt;ref-type name="Journal Article"&gt;17&lt;/ref-type&gt;&lt;contributors&gt;&lt;authors&gt;&lt;author&gt;Dekkers, Olaf M&lt;/author&gt;&lt;author&gt;Egger, Matthias&lt;/author&gt;&lt;author&gt;Altman, Douglas G&lt;/author&gt;&lt;author&gt;Vandenbroucke, Jan P&lt;/author&gt;&lt;/authors&gt;&lt;/contributors&gt;&lt;titles&gt;&lt;title&gt;Distinguishing case series from cohort studies&lt;/title&gt;&lt;secondary-title&gt;Annals of internal medicine&lt;/secondary-title&gt;&lt;/titles&gt;&lt;periodical&gt;&lt;full-title&gt;Annals of internal medicine&lt;/full-title&gt;&lt;/periodical&gt;&lt;pages&gt;37-40&lt;/pages&gt;&lt;volume&gt;156&lt;/volume&gt;&lt;number&gt;1_Part_1&lt;/number&gt;&lt;dates&gt;&lt;year&gt;2012&lt;/year&gt;&lt;/dates&gt;&lt;isbn&gt;0003-4819&lt;/isbn&gt;&lt;urls&gt;&lt;/urls&gt;&lt;/record&gt;&lt;/Cite&gt;&lt;Cite&gt;&lt;Author&gt;Esene&lt;/Author&gt;&lt;Year&gt;2014&lt;/Year&gt;&lt;RecNum&gt;2&lt;/RecNum&gt;&lt;record&gt;&lt;rec-number&gt;2&lt;/rec-number&gt;&lt;foreign-keys&gt;&lt;key app="EN" db-id="at2dzwvdls50pjettxyvwat60xwv0f0x9259" timestamp="1439424331"&gt;2&lt;/key&gt;&lt;/foreign-keys&gt;&lt;ref-type name="Journal Article"&gt;17&lt;/ref-type&gt;&lt;contributors&gt;&lt;authors&gt;&lt;author&gt;Esene, Ignatius N&lt;/author&gt;&lt;author&gt;Ngu, Julius&lt;/author&gt;&lt;author&gt;El Zoghby, Mohamed&lt;/author&gt;&lt;author&gt;Solaroglu, Ihsan&lt;/author&gt;&lt;author&gt;Sikod, Anna M&lt;/author&gt;&lt;author&gt;Kotb, Ali&lt;/author&gt;&lt;author&gt;Dechambenoit, Gilbert&lt;/author&gt;&lt;author&gt;El Husseiny, Hossam&lt;/author&gt;&lt;/authors&gt;&lt;/contributors&gt;&lt;titles&gt;&lt;title&gt;Case series and descriptive cohort studies in neurosurgery: the confusion and solution&lt;/title&gt;&lt;secondary-title&gt;Child&amp;apos;s Nervous System&lt;/secondary-title&gt;&lt;/titles&gt;&lt;periodical&gt;&lt;full-title&gt;Child&amp;apos;s Nervous System&lt;/full-title&gt;&lt;/periodical&gt;&lt;pages&gt;1321-1332&lt;/pages&gt;&lt;volume&gt;30&lt;/volume&gt;&lt;number&gt;8&lt;/number&gt;&lt;dates&gt;&lt;year&gt;2014&lt;/year&gt;&lt;/dates&gt;&lt;isbn&gt;0256-7040&lt;/isbn&gt;&lt;urls&gt;&lt;/urls&gt;&lt;/record&gt;&lt;/Cite&gt;&lt;/EndNote&gt;</w:instrText>
      </w:r>
      <w:r w:rsidRPr="006F5616">
        <w:fldChar w:fldCharType="separate"/>
      </w:r>
      <w:r w:rsidRPr="006F5616">
        <w:rPr>
          <w:vertAlign w:val="superscript"/>
        </w:rPr>
        <w:t>1, 2</w:t>
      </w:r>
      <w:r w:rsidRPr="006F5616">
        <w:fldChar w:fldCharType="end"/>
      </w:r>
    </w:p>
    <w:p w14:paraId="2BB9646D" w14:textId="77777777" w:rsidR="004F5B08" w:rsidRPr="006F5616" w:rsidRDefault="004F5B08" w:rsidP="004F5B08">
      <w:r w:rsidRPr="006F5616">
        <w:t>Dekkers et al. define a case series as a study in which ‘only patients with the outcome are sampled (either those who have an exposure or those who are selected without regard to exposure), which does not permit calculation of an absolute risk.’</w:t>
      </w:r>
      <w:r w:rsidRPr="006F5616">
        <w:fldChar w:fldCharType="begin"/>
      </w:r>
      <w:r w:rsidRPr="006F5616">
        <w:instrText xml:space="preserve"> ADDIN EN.CITE &lt;EndNote&gt;&lt;Cite&gt;&lt;Author&gt;Dekkers&lt;/Author&gt;&lt;Year&gt;2012&lt;/Year&gt;&lt;RecNum&gt;1&lt;/RecNum&gt;&lt;DisplayText&gt;&lt;style face="superscript"&gt;1&lt;/style&gt;&lt;/DisplayText&gt;&lt;record&gt;&lt;rec-number&gt;1&lt;/rec-number&gt;&lt;foreign-keys&gt;&lt;key app="EN" db-id="at2dzwvdls50pjettxyvwat60xwv0f0x9259" timestamp="1439424320"&gt;1&lt;/key&gt;&lt;/foreign-keys&gt;&lt;ref-type name="Journal Article"&gt;17&lt;/ref-type&gt;&lt;contributors&gt;&lt;authors&gt;&lt;author&gt;Dekkers, Olaf M&lt;/author&gt;&lt;author&gt;Egger, Matthias&lt;/author&gt;&lt;author&gt;Altman, Douglas G&lt;/author&gt;&lt;author&gt;Vandenbroucke, Jan P&lt;/author&gt;&lt;/authors&gt;&lt;/contributors&gt;&lt;titles&gt;&lt;title&gt;Distinguishing case series from cohort studies&lt;/title&gt;&lt;secondary-title&gt;Annals of internal medicine&lt;/secondary-title&gt;&lt;/titles&gt;&lt;periodical&gt;&lt;full-title&gt;Annals of internal medicine&lt;/full-title&gt;&lt;/periodical&gt;&lt;pages&gt;37-40&lt;/pages&gt;&lt;volume&gt;156&lt;/volume&gt;&lt;number&gt;1_Part_1&lt;/number&gt;&lt;dates&gt;&lt;year&gt;2012&lt;/year&gt;&lt;/dates&gt;&lt;isbn&gt;0003-4819&lt;/isbn&gt;&lt;urls&gt;&lt;/urls&gt;&lt;/record&gt;&lt;/Cite&gt;&lt;/EndNote&gt;</w:instrText>
      </w:r>
      <w:r w:rsidRPr="006F5616">
        <w:fldChar w:fldCharType="separate"/>
      </w:r>
      <w:r w:rsidRPr="006F5616">
        <w:rPr>
          <w:vertAlign w:val="superscript"/>
        </w:rPr>
        <w:t>1</w:t>
      </w:r>
      <w:r w:rsidRPr="006F5616">
        <w:fldChar w:fldCharType="end"/>
      </w:r>
      <w:r w:rsidRPr="006F5616">
        <w:rPr>
          <w:vertAlign w:val="superscript"/>
        </w:rPr>
        <w:t>p.39</w:t>
      </w:r>
      <w:r w:rsidRPr="006F5616">
        <w:t xml:space="preserve"> The outcome could be a disease or a disease related outcome. This is contrasted to cohort studies where sampling is based on exposure (or characteristic), and case- control studies where there is a comparison group without the disease. </w:t>
      </w:r>
    </w:p>
    <w:p w14:paraId="024E6E0B" w14:textId="77777777" w:rsidR="004F5B08" w:rsidRPr="006F5616" w:rsidRDefault="004F5B08" w:rsidP="004F5B08">
      <w:r w:rsidRPr="006F5616">
        <w:t>The completeness of a case series contributes to its reliability.</w:t>
      </w:r>
      <w:r w:rsidRPr="006F5616">
        <w:fldChar w:fldCharType="begin"/>
      </w:r>
      <w:r w:rsidRPr="006F5616">
        <w:instrText xml:space="preserve"> ADDIN EN.CITE &lt;EndNote&gt;&lt;Cite&gt;&lt;Author&gt;Dekkers&lt;/Author&gt;&lt;Year&gt;2012&lt;/Year&gt;&lt;RecNum&gt;1&lt;/RecNum&gt;&lt;DisplayText&gt;&lt;style face="superscript"&gt;1&lt;/style&gt;&lt;/DisplayText&gt;&lt;record&gt;&lt;rec-number&gt;1&lt;/rec-number&gt;&lt;foreign-keys&gt;&lt;key app="EN" db-id="at2dzwvdls50pjettxyvwat60xwv0f0x9259" timestamp="1439424320"&gt;1&lt;/key&gt;&lt;/foreign-keys&gt;&lt;ref-type name="Journal Article"&gt;17&lt;/ref-type&gt;&lt;contributors&gt;&lt;authors&gt;&lt;author&gt;Dekkers, Olaf M&lt;/author&gt;&lt;author&gt;Egger, Matthias&lt;/author&gt;&lt;author&gt;Altman, Douglas G&lt;/author&gt;&lt;author&gt;Vandenbroucke, Jan P&lt;/author&gt;&lt;/authors&gt;&lt;/contributors&gt;&lt;titles&gt;&lt;title&gt;Distinguishing case series from cohort studies&lt;/title&gt;&lt;secondary-title&gt;Annals of internal medicine&lt;/secondary-title&gt;&lt;/titles&gt;&lt;periodical&gt;&lt;full-title&gt;Annals of internal medicine&lt;/full-title&gt;&lt;/periodical&gt;&lt;pages&gt;37-40&lt;/pages&gt;&lt;volume&gt;156&lt;/volume&gt;&lt;number&gt;1_Part_1&lt;/number&gt;&lt;dates&gt;&lt;year&gt;2012&lt;/year&gt;&lt;/dates&gt;&lt;isbn&gt;0003-4819&lt;/isbn&gt;&lt;urls&gt;&lt;/urls&gt;&lt;/record&gt;&lt;/Cite&gt;&lt;/EndNote&gt;</w:instrText>
      </w:r>
      <w:r w:rsidRPr="006F5616">
        <w:fldChar w:fldCharType="separate"/>
      </w:r>
      <w:r w:rsidRPr="006F5616">
        <w:rPr>
          <w:vertAlign w:val="superscript"/>
        </w:rPr>
        <w:t>1</w:t>
      </w:r>
      <w:r w:rsidRPr="006F5616">
        <w:fldChar w:fldCharType="end"/>
      </w:r>
      <w:r w:rsidRPr="006F5616">
        <w:t xml:space="preserve"> Studies that indicate a consecutive and complete inclusion are more reliable than those that do not. For example, a case series that states ‘we included all patients (24) with osteosarcoma who presented to our clinic between March 2005 and June 2006’ is more reliable than a study that simply states ‘we report a case series of 24 people with osteosarcoma.’ </w:t>
      </w:r>
    </w:p>
    <w:p w14:paraId="15E05847" w14:textId="77777777" w:rsidR="004F5B08" w:rsidRPr="006F5616" w:rsidRDefault="004F5B08" w:rsidP="004F5B08">
      <w:r w:rsidRPr="006F5616">
        <w:t xml:space="preserve">For the purposes of this checklist, we agree with the principles outlined in the Dekker et al. paper, and define case series as studies where only patients with a certain disease or disease-related outcome are sampled. Some of the items below relate to risk of bias, whilst others relate to ensuring adequate reporting and statistical analysis. A response of ‘no’ to any of the questions below negatively impacts the quality of a case series. </w:t>
      </w:r>
    </w:p>
    <w:p w14:paraId="5AA7676F" w14:textId="77777777" w:rsidR="004F5B08" w:rsidRDefault="004F5B08" w:rsidP="004F5B08">
      <w:pPr>
        <w:pStyle w:val="Style1"/>
        <w:spacing w:after="80"/>
        <w:jc w:val="left"/>
        <w:rPr>
          <w:b/>
          <w:sz w:val="32"/>
          <w:szCs w:val="32"/>
        </w:rPr>
      </w:pPr>
      <w:r>
        <w:rPr>
          <w:b/>
          <w:sz w:val="32"/>
          <w:szCs w:val="32"/>
        </w:rPr>
        <w:br w:type="page"/>
      </w:r>
    </w:p>
    <w:p w14:paraId="6337F908" w14:textId="77777777" w:rsidR="004F5B08" w:rsidRPr="006F5616" w:rsidRDefault="004F5B08" w:rsidP="004F5B08">
      <w:pPr>
        <w:pStyle w:val="JBI-MainHeading"/>
      </w:pPr>
      <w:r w:rsidRPr="006F5616">
        <w:lastRenderedPageBreak/>
        <w:t xml:space="preserve">Tool Guidance </w:t>
      </w:r>
    </w:p>
    <w:p w14:paraId="7559990C" w14:textId="77777777" w:rsidR="004F5B08" w:rsidRDefault="004F5B08" w:rsidP="004F5B08">
      <w:r w:rsidRPr="006F5616">
        <w:t xml:space="preserve">Answers: Yes, No, Unclear or Not/Applicable </w:t>
      </w:r>
    </w:p>
    <w:p w14:paraId="095145D8" w14:textId="77777777" w:rsidR="004F5B08" w:rsidRPr="006F5616" w:rsidRDefault="004F5B08" w:rsidP="004F5B08">
      <w:pPr>
        <w:pStyle w:val="Style1"/>
        <w:spacing w:after="80"/>
        <w:jc w:val="left"/>
      </w:pPr>
    </w:p>
    <w:p w14:paraId="746F4B42" w14:textId="7DFE9E78" w:rsidR="004F5B08" w:rsidRPr="004F5B08" w:rsidRDefault="004F5B08" w:rsidP="004F5B08">
      <w:pPr>
        <w:pStyle w:val="ListParagraph"/>
        <w:numPr>
          <w:ilvl w:val="0"/>
          <w:numId w:val="21"/>
        </w:numPr>
        <w:rPr>
          <w:b/>
          <w:bCs/>
          <w:sz w:val="24"/>
          <w:szCs w:val="24"/>
        </w:rPr>
      </w:pPr>
      <w:r w:rsidRPr="004F5B08">
        <w:rPr>
          <w:b/>
          <w:bCs/>
          <w:sz w:val="24"/>
          <w:szCs w:val="24"/>
        </w:rPr>
        <w:t xml:space="preserve">Were there clear criteria for inclusion in the case series?  </w:t>
      </w:r>
    </w:p>
    <w:p w14:paraId="6CA72247" w14:textId="77777777" w:rsidR="004F5B08" w:rsidRDefault="004F5B08" w:rsidP="00C83BB1">
      <w:pPr>
        <w:ind w:left="709"/>
      </w:pPr>
      <w:r w:rsidRPr="006F5616">
        <w:t>The authors should provide clear inclusion (and exclusion criteria where appropriate) for the study participants. The inclusion/exclusion criteria should be specified (e.g., risk, stage of disease progression) with sufficient detail and all the necessary information critical to the study.</w:t>
      </w:r>
    </w:p>
    <w:p w14:paraId="62DAEF02" w14:textId="77777777" w:rsidR="004F5B08" w:rsidRPr="006F5616" w:rsidRDefault="004F5B08" w:rsidP="004F5B08">
      <w:pPr>
        <w:pStyle w:val="Style1"/>
        <w:spacing w:after="80"/>
        <w:jc w:val="left"/>
      </w:pPr>
    </w:p>
    <w:p w14:paraId="04100B41" w14:textId="6146BECF" w:rsidR="004F5B08" w:rsidRPr="006F5616" w:rsidRDefault="004F5B08" w:rsidP="004F5B08">
      <w:pPr>
        <w:pStyle w:val="Heading2"/>
        <w:numPr>
          <w:ilvl w:val="0"/>
          <w:numId w:val="21"/>
        </w:numPr>
      </w:pPr>
      <w:r w:rsidRPr="006F5616">
        <w:t>Was the condition measured in a standard, reliable way for all participants included in the case series?</w:t>
      </w:r>
    </w:p>
    <w:p w14:paraId="768C62D3" w14:textId="77777777" w:rsidR="004F5B08" w:rsidRPr="006F5616" w:rsidRDefault="004F5B08" w:rsidP="00C83BB1">
      <w:pPr>
        <w:ind w:left="709"/>
      </w:pPr>
      <w:r w:rsidRPr="006F5616">
        <w:t xml:space="preserve">The study should clearly describe the method of measurement of the condition. This should be done in a standard (i.e. same way for all patients) and reliable (i.e. repeatable and reproducible results) way. </w:t>
      </w:r>
    </w:p>
    <w:p w14:paraId="02B82AEC" w14:textId="77777777" w:rsidR="004F5B08" w:rsidRPr="006F5616" w:rsidRDefault="004F5B08" w:rsidP="004F5B08">
      <w:pPr>
        <w:pStyle w:val="Style1"/>
        <w:spacing w:after="80"/>
        <w:jc w:val="left"/>
      </w:pPr>
    </w:p>
    <w:p w14:paraId="6E53535C" w14:textId="6E74F26F" w:rsidR="004F5B08" w:rsidRPr="006F5616" w:rsidRDefault="004F5B08" w:rsidP="004F5B08">
      <w:pPr>
        <w:pStyle w:val="Heading2"/>
        <w:numPr>
          <w:ilvl w:val="0"/>
          <w:numId w:val="21"/>
        </w:numPr>
      </w:pPr>
      <w:r w:rsidRPr="006F5616">
        <w:t>Were valid methods used for identification of the condition for all participants included in the case series?</w:t>
      </w:r>
    </w:p>
    <w:p w14:paraId="0DB1D009" w14:textId="77777777" w:rsidR="004F5B08" w:rsidRPr="006F5616" w:rsidRDefault="004F5B08" w:rsidP="00C83BB1">
      <w:pPr>
        <w:ind w:left="709"/>
      </w:pPr>
      <w:r w:rsidRPr="006F5616">
        <w:t>Many health problems are not easily diagnosed or defined and some measures may not be capable of including or excluding appropriate levels or stages of the health problem. If the outcomes were assessed based on existing definitions or diagnostic criteria, then the answer to this question is likely to be yes. If the outcomes were assessed using observer reported, or self-reported scales, the risk of over- or under-reporting is increased, and objectivity is compromised. Importantly, determine if the measurement tools used were validated instruments as this has a significant impact on outcome assessment validity.</w:t>
      </w:r>
    </w:p>
    <w:p w14:paraId="7986AB21" w14:textId="77777777" w:rsidR="004F5B08" w:rsidRPr="006F5616" w:rsidRDefault="004F5B08" w:rsidP="004F5B08">
      <w:pPr>
        <w:pStyle w:val="Style1"/>
        <w:spacing w:after="80"/>
        <w:jc w:val="left"/>
      </w:pPr>
    </w:p>
    <w:p w14:paraId="3E60043A" w14:textId="262B4BDF" w:rsidR="004F5B08" w:rsidRPr="006F5616" w:rsidRDefault="004F5B08" w:rsidP="004F5B08">
      <w:pPr>
        <w:pStyle w:val="Heading2"/>
        <w:numPr>
          <w:ilvl w:val="0"/>
          <w:numId w:val="21"/>
        </w:numPr>
      </w:pPr>
      <w:r w:rsidRPr="006F5616">
        <w:t xml:space="preserve">Did the case series have consecutive inclusion of participants? </w:t>
      </w:r>
    </w:p>
    <w:p w14:paraId="048F0D00" w14:textId="77777777" w:rsidR="004F5B08" w:rsidRPr="006F5616" w:rsidRDefault="004F5B08" w:rsidP="00C83BB1">
      <w:pPr>
        <w:ind w:left="709"/>
      </w:pPr>
      <w:r w:rsidRPr="006F5616">
        <w:t>Studies that indicate a consecutive inclusion are more reliable than those that do not. For example, a case series that states ‘we included all patients (24) with osteosarcoma who presented to our clinic between March 2005 and June 2006’ is more reliable than a study that simply states ‘we report a case series of 24 people with osteosarcoma.’</w:t>
      </w:r>
    </w:p>
    <w:p w14:paraId="7EF26A00" w14:textId="77777777" w:rsidR="004F5B08" w:rsidRPr="006F5616" w:rsidRDefault="004F5B08" w:rsidP="004F5B08">
      <w:pPr>
        <w:pStyle w:val="Style1"/>
        <w:spacing w:after="80"/>
        <w:jc w:val="left"/>
      </w:pPr>
    </w:p>
    <w:p w14:paraId="34D97A43" w14:textId="134459F0" w:rsidR="004F5B08" w:rsidRPr="006F5616" w:rsidRDefault="004F5B08" w:rsidP="004F5B08">
      <w:pPr>
        <w:pStyle w:val="Heading2"/>
        <w:numPr>
          <w:ilvl w:val="0"/>
          <w:numId w:val="21"/>
        </w:numPr>
      </w:pPr>
      <w:r w:rsidRPr="006F5616">
        <w:t>Did the case series have complete inclusion of participants?</w:t>
      </w:r>
    </w:p>
    <w:p w14:paraId="1851BCBE" w14:textId="12C2744E" w:rsidR="00C83BB1" w:rsidRPr="006F5616" w:rsidRDefault="004F5B08" w:rsidP="00C83BB1">
      <w:pPr>
        <w:ind w:left="709"/>
      </w:pPr>
      <w:r w:rsidRPr="006F5616">
        <w:t>The completeness of a case series contributes to its reliability (1). Studies that indicate a complete inclusion are more reliable than those that do not. A stated above, a case series that states ‘we included all patients (24) with osteosarcoma who presented to our clinic between March 2005 and June 2006’ is more reliable than a study that simply states ‘we report a case series of 24 people with osteosarcoma.’</w:t>
      </w:r>
    </w:p>
    <w:p w14:paraId="1DAE9B04" w14:textId="77777777" w:rsidR="004F5B08" w:rsidRPr="006F5616" w:rsidRDefault="004F5B08" w:rsidP="004F5B08">
      <w:pPr>
        <w:pStyle w:val="Style1"/>
        <w:spacing w:after="80"/>
        <w:jc w:val="left"/>
      </w:pPr>
    </w:p>
    <w:p w14:paraId="4E7DAA3D" w14:textId="4ACE4790" w:rsidR="004F5B08" w:rsidRPr="006F5616" w:rsidRDefault="004F5B08" w:rsidP="004F5B08">
      <w:pPr>
        <w:pStyle w:val="Heading2"/>
        <w:numPr>
          <w:ilvl w:val="0"/>
          <w:numId w:val="21"/>
        </w:numPr>
      </w:pPr>
      <w:r w:rsidRPr="006F5616">
        <w:t>Was there clear reporting of the demographics of the participants in the study?</w:t>
      </w:r>
    </w:p>
    <w:p w14:paraId="6B947F7F" w14:textId="7913E341" w:rsidR="00C83BB1" w:rsidRPr="006F5616" w:rsidRDefault="004F5B08" w:rsidP="00C627A6">
      <w:pPr>
        <w:ind w:left="709"/>
      </w:pPr>
      <w:r w:rsidRPr="006F5616">
        <w:t>The case series should clearly describe relevant participant’s demographics such as the following information where relevant: participant’s age, sex, education, geographic region, ethnicity, time period, education.</w:t>
      </w:r>
    </w:p>
    <w:p w14:paraId="238D0DFB" w14:textId="0549F4FA" w:rsidR="004F5B08" w:rsidRPr="006F5616" w:rsidRDefault="004F5B08" w:rsidP="004F5B08">
      <w:pPr>
        <w:pStyle w:val="Heading2"/>
        <w:numPr>
          <w:ilvl w:val="0"/>
          <w:numId w:val="21"/>
        </w:numPr>
      </w:pPr>
      <w:r w:rsidRPr="006F5616">
        <w:lastRenderedPageBreak/>
        <w:t>Was there clear reporting of clinical information of the participants?</w:t>
      </w:r>
    </w:p>
    <w:p w14:paraId="755E0D8D" w14:textId="77777777" w:rsidR="004F5B08" w:rsidRPr="006F5616" w:rsidRDefault="004F5B08" w:rsidP="00C83BB1">
      <w:pPr>
        <w:ind w:left="709"/>
      </w:pPr>
      <w:r w:rsidRPr="006F5616">
        <w:t>There should be clear reporting of clinical information of the participants such as the following information where relevant: disease status, comorbidities, stage of disease, previous interventions/treatment, results of diagnostic tests, etc.</w:t>
      </w:r>
    </w:p>
    <w:p w14:paraId="343AE358" w14:textId="77777777" w:rsidR="004F5B08" w:rsidRPr="006F5616" w:rsidRDefault="004F5B08" w:rsidP="004F5B08">
      <w:pPr>
        <w:pStyle w:val="Style1"/>
        <w:spacing w:after="80"/>
        <w:jc w:val="left"/>
      </w:pPr>
    </w:p>
    <w:p w14:paraId="52306A07" w14:textId="405160D6" w:rsidR="004F5B08" w:rsidRPr="006F5616" w:rsidRDefault="004F5B08" w:rsidP="004F5B08">
      <w:pPr>
        <w:pStyle w:val="Heading2"/>
        <w:numPr>
          <w:ilvl w:val="0"/>
          <w:numId w:val="21"/>
        </w:numPr>
      </w:pPr>
      <w:r w:rsidRPr="006F5616">
        <w:t>Were the outcomes or follow-up results of cases clearly reported?</w:t>
      </w:r>
    </w:p>
    <w:p w14:paraId="26607E30" w14:textId="77777777" w:rsidR="004F5B08" w:rsidRPr="006F5616" w:rsidRDefault="004F5B08" w:rsidP="00C83BB1">
      <w:pPr>
        <w:ind w:left="709"/>
      </w:pPr>
      <w:r w:rsidRPr="006F5616">
        <w:t>The results of any intervention or treatment should be clearly reported in the case series.  A good case study should clearly describe the clinical condition post-intervention in terms of the presence or lack of symptoms. The outcomes of management/treatment when presented as images or figures can help in conveying the information to the reader/clinician. It is important that adverse events are clearly documented and described, particularly a new or unique condition is being treated or when a new drug or treatment is used. In addition, unanticipated events, if any that may yield new or useful information should be identified and clearly described.</w:t>
      </w:r>
    </w:p>
    <w:p w14:paraId="5ED5C3A3" w14:textId="77777777" w:rsidR="004F5B08" w:rsidRPr="006F5616" w:rsidRDefault="004F5B08" w:rsidP="004F5B08">
      <w:pPr>
        <w:pStyle w:val="Style1"/>
        <w:spacing w:after="80"/>
        <w:jc w:val="left"/>
      </w:pPr>
    </w:p>
    <w:p w14:paraId="49BF3A00" w14:textId="1CCDCA07" w:rsidR="004F5B08" w:rsidRPr="004F5B08" w:rsidRDefault="004F5B08" w:rsidP="004F5B08">
      <w:pPr>
        <w:pStyle w:val="Heading2"/>
        <w:numPr>
          <w:ilvl w:val="0"/>
          <w:numId w:val="21"/>
        </w:numPr>
      </w:pPr>
      <w:r w:rsidRPr="004F5B08">
        <w:t>Was there clear reporting of the presenting site(s)/clinic(s) demographic information?</w:t>
      </w:r>
    </w:p>
    <w:p w14:paraId="48210085" w14:textId="77777777" w:rsidR="004F5B08" w:rsidRPr="006F5616" w:rsidRDefault="004F5B08" w:rsidP="00C83BB1">
      <w:pPr>
        <w:ind w:left="709"/>
      </w:pPr>
      <w:r w:rsidRPr="006F5616">
        <w:t>Certain  diseases  or  conditions  vary  in  prevalence  across  different  geographic  regions  and populations  (e.g. women vs. men,  sociodemographic  variables  between  countries).  The study sample should be described in sufficient detail so that other researchers can determine if it is comparable to the population of interest to them.</w:t>
      </w:r>
    </w:p>
    <w:p w14:paraId="351DC516" w14:textId="77777777" w:rsidR="004F5B08" w:rsidRPr="006F5616" w:rsidRDefault="004F5B08" w:rsidP="004F5B08">
      <w:pPr>
        <w:pStyle w:val="Style1"/>
        <w:spacing w:after="80"/>
        <w:jc w:val="left"/>
      </w:pPr>
    </w:p>
    <w:p w14:paraId="521E9D81" w14:textId="37546D3C" w:rsidR="004F5B08" w:rsidRPr="006F5616" w:rsidRDefault="004F5B08" w:rsidP="004F5B08">
      <w:pPr>
        <w:pStyle w:val="Heading2"/>
        <w:numPr>
          <w:ilvl w:val="0"/>
          <w:numId w:val="21"/>
        </w:numPr>
      </w:pPr>
      <w:r>
        <w:t xml:space="preserve"> </w:t>
      </w:r>
      <w:r w:rsidRPr="006F5616">
        <w:t>Was statistical analysis appropriate?</w:t>
      </w:r>
    </w:p>
    <w:p w14:paraId="7B8D46C2" w14:textId="77777777" w:rsidR="004F5B08" w:rsidRPr="006F5616" w:rsidRDefault="004F5B08" w:rsidP="00C83BB1">
      <w:pPr>
        <w:ind w:left="709"/>
      </w:pPr>
      <w:r w:rsidRPr="006F5616">
        <w:t xml:space="preserve">As with any consideration of statistical analysis, consideration should be given to whether there was a more appropriate alternate statistical method that could have been used. The methods section of studies should be detailed enough for reviewers to identify which analytical techniques were used and whether these were suitable. </w:t>
      </w:r>
    </w:p>
    <w:p w14:paraId="75E08C11" w14:textId="77777777" w:rsidR="004F5B08" w:rsidRDefault="004F5B08" w:rsidP="004F5B08">
      <w:pPr>
        <w:pStyle w:val="Style1"/>
        <w:spacing w:after="80"/>
        <w:jc w:val="left"/>
        <w:rPr>
          <w:b/>
          <w:sz w:val="32"/>
          <w:szCs w:val="32"/>
        </w:rPr>
      </w:pPr>
      <w:r>
        <w:rPr>
          <w:b/>
          <w:sz w:val="32"/>
          <w:szCs w:val="32"/>
        </w:rPr>
        <w:br w:type="page"/>
      </w:r>
    </w:p>
    <w:p w14:paraId="426A514D" w14:textId="77777777" w:rsidR="004F5B08" w:rsidRPr="006F5616" w:rsidRDefault="004F5B08" w:rsidP="004F5B08">
      <w:pPr>
        <w:pStyle w:val="JBI-MainHeading"/>
      </w:pPr>
      <w:r w:rsidRPr="006F5616">
        <w:lastRenderedPageBreak/>
        <w:t>References</w:t>
      </w:r>
    </w:p>
    <w:p w14:paraId="03BDCAD2" w14:textId="66C6A5EC" w:rsidR="004F5B08" w:rsidRPr="006F5616" w:rsidRDefault="004F5B08" w:rsidP="00C83BB1">
      <w:pPr>
        <w:rPr>
          <w:lang w:val="en-US"/>
        </w:rPr>
      </w:pPr>
      <w:r w:rsidRPr="006F5616">
        <w:rPr>
          <w:lang w:val="en-US"/>
        </w:rPr>
        <w:fldChar w:fldCharType="begin"/>
      </w:r>
      <w:r w:rsidRPr="006F5616">
        <w:rPr>
          <w:lang w:val="en-US"/>
        </w:rPr>
        <w:instrText xml:space="preserve"> ADDIN EN.REFLIST </w:instrText>
      </w:r>
      <w:r w:rsidRPr="006F5616">
        <w:rPr>
          <w:lang w:val="en-US"/>
        </w:rPr>
        <w:fldChar w:fldCharType="separate"/>
      </w:r>
      <w:r w:rsidRPr="006F5616">
        <w:rPr>
          <w:lang w:val="en-US"/>
        </w:rPr>
        <w:t>1</w:t>
      </w:r>
      <w:r>
        <w:rPr>
          <w:lang w:val="en-US"/>
        </w:rPr>
        <w:t>.</w:t>
      </w:r>
      <w:r w:rsidRPr="006F5616">
        <w:rPr>
          <w:lang w:val="en-US"/>
        </w:rPr>
        <w:tab/>
        <w:t xml:space="preserve">Dekkers OM, Egger M, Altman DG, Vandenbroucke JP. Distinguishing case series </w:t>
      </w:r>
      <w:r>
        <w:rPr>
          <w:lang w:val="en-US"/>
        </w:rPr>
        <w:t xml:space="preserve">from cohort studies. Annals of Internal Medicine. 2012;156(1 Part </w:t>
      </w:r>
      <w:r w:rsidRPr="006F5616">
        <w:rPr>
          <w:lang w:val="en-US"/>
        </w:rPr>
        <w:t>1):37-40.</w:t>
      </w:r>
    </w:p>
    <w:p w14:paraId="231A9795" w14:textId="6DD84CC3" w:rsidR="004F5B08" w:rsidRPr="006F5616" w:rsidRDefault="004F5B08" w:rsidP="00C83BB1">
      <w:pPr>
        <w:rPr>
          <w:lang w:val="en-US"/>
        </w:rPr>
      </w:pPr>
      <w:r w:rsidRPr="006F5616">
        <w:rPr>
          <w:lang w:val="en-US"/>
        </w:rPr>
        <w:t>2</w:t>
      </w:r>
      <w:r>
        <w:rPr>
          <w:lang w:val="en-US"/>
        </w:rPr>
        <w:t>.</w:t>
      </w:r>
      <w:r w:rsidRPr="006F5616">
        <w:rPr>
          <w:lang w:val="en-US"/>
        </w:rPr>
        <w:tab/>
        <w:t>Esene IN, Ngu J, El Zoghby M</w:t>
      </w:r>
      <w:r>
        <w:rPr>
          <w:lang w:val="en-US"/>
        </w:rPr>
        <w:t>, Solaroglu I, Sikod AM, Kotb A</w:t>
      </w:r>
      <w:r w:rsidRPr="006F5616">
        <w:rPr>
          <w:lang w:val="en-US"/>
        </w:rPr>
        <w:t xml:space="preserve"> et al. Case series and descriptive cohort studies in neurosurgery: the confusion and solution. Child's Nervous System. 2014;30(8):1321-32.</w:t>
      </w:r>
    </w:p>
    <w:p w14:paraId="4E35F8EF" w14:textId="1E05C29D" w:rsidR="004F5B08" w:rsidRPr="006F5616" w:rsidRDefault="004F5B08" w:rsidP="00C83BB1">
      <w:pPr>
        <w:rPr>
          <w:lang w:val="en-US"/>
        </w:rPr>
      </w:pPr>
      <w:r w:rsidRPr="006F5616">
        <w:rPr>
          <w:lang w:val="en-US"/>
        </w:rPr>
        <w:t>3</w:t>
      </w:r>
      <w:r>
        <w:rPr>
          <w:lang w:val="en-US"/>
        </w:rPr>
        <w:t>.</w:t>
      </w:r>
      <w:r w:rsidRPr="006F5616">
        <w:rPr>
          <w:lang w:val="en-US"/>
        </w:rPr>
        <w:tab/>
        <w:t>Abu-Zidan F</w:t>
      </w:r>
      <w:r>
        <w:rPr>
          <w:lang w:val="en-US"/>
        </w:rPr>
        <w:t>M</w:t>
      </w:r>
      <w:r w:rsidRPr="006F5616">
        <w:rPr>
          <w:lang w:val="en-US"/>
        </w:rPr>
        <w:t>, Abbas A</w:t>
      </w:r>
      <w:r>
        <w:rPr>
          <w:lang w:val="en-US"/>
        </w:rPr>
        <w:t>K</w:t>
      </w:r>
      <w:r w:rsidRPr="006F5616">
        <w:rPr>
          <w:lang w:val="en-US"/>
        </w:rPr>
        <w:t>, Hefny A</w:t>
      </w:r>
      <w:r>
        <w:rPr>
          <w:lang w:val="en-US"/>
        </w:rPr>
        <w:t>F</w:t>
      </w:r>
      <w:r w:rsidRPr="006F5616">
        <w:rPr>
          <w:lang w:val="en-US"/>
        </w:rPr>
        <w:t>. Clinical “case series”: a concept analysis. Afr</w:t>
      </w:r>
      <w:r>
        <w:rPr>
          <w:lang w:val="en-US"/>
        </w:rPr>
        <w:t>ican Health Sciences. 2012</w:t>
      </w:r>
      <w:r w:rsidRPr="006F5616">
        <w:rPr>
          <w:lang w:val="en-US"/>
        </w:rPr>
        <w:t>;12(4):557-62.</w:t>
      </w:r>
    </w:p>
    <w:p w14:paraId="079BBF72" w14:textId="77777777" w:rsidR="004F5B08" w:rsidRDefault="004F5B08" w:rsidP="00C83BB1">
      <w:pPr>
        <w:rPr>
          <w:lang w:val="en-US"/>
        </w:rPr>
      </w:pPr>
      <w:r w:rsidRPr="006F5616">
        <w:rPr>
          <w:lang w:val="en-US"/>
        </w:rPr>
        <w:t>4</w:t>
      </w:r>
      <w:r w:rsidRPr="006F5616">
        <w:rPr>
          <w:lang w:val="en-US"/>
        </w:rPr>
        <w:tab/>
        <w:t>Straus SE, Richardson WS, Glasziou P, Haynes RB. Evidence-based medicine: How to practice and teach EBM. 3rd Edition ed: Elsevier 2005.</w:t>
      </w:r>
    </w:p>
    <w:p w14:paraId="7D0C2AFD" w14:textId="77777777" w:rsidR="004F5B08" w:rsidRPr="006F5616" w:rsidRDefault="004F5B08" w:rsidP="004F5B08">
      <w:pPr>
        <w:pStyle w:val="Style1"/>
        <w:spacing w:after="80"/>
        <w:jc w:val="left"/>
        <w:rPr>
          <w:lang w:val="en-US"/>
        </w:rPr>
      </w:pPr>
    </w:p>
    <w:p w14:paraId="56DA1D0D" w14:textId="77777777" w:rsidR="004F5B08" w:rsidRPr="006F5616" w:rsidRDefault="004F5B08" w:rsidP="00C83BB1">
      <w:pPr>
        <w:pStyle w:val="Heading2"/>
      </w:pPr>
      <w:r w:rsidRPr="006F5616">
        <w:fldChar w:fldCharType="end"/>
      </w:r>
      <w:r w:rsidRPr="006F5616">
        <w:t>Appendix 1: Case series definitions:</w:t>
      </w:r>
    </w:p>
    <w:p w14:paraId="0899605B" w14:textId="77777777" w:rsidR="004F5B08" w:rsidRPr="006F5616" w:rsidRDefault="004F5B08" w:rsidP="00C83BB1">
      <w:pPr>
        <w:rPr>
          <w:vertAlign w:val="superscript"/>
        </w:rPr>
      </w:pPr>
      <w:r w:rsidRPr="006F5616">
        <w:t>‘A report on a series of patients with an outcome of interest. No control group is involved.’(</w:t>
      </w:r>
      <w:r w:rsidRPr="006F5616">
        <w:fldChar w:fldCharType="begin"/>
      </w:r>
      <w:r w:rsidRPr="006F5616">
        <w:instrText xml:space="preserve"> ADDIN EN.CITE &lt;EndNote&gt;&lt;Cite&gt;&lt;Author&gt;Straus&lt;/Author&gt;&lt;Year&gt;2005&lt;/Year&gt;&lt;RecNum&gt;3&lt;/RecNum&gt;&lt;DisplayText&gt;&lt;style face="superscript"&gt;4&lt;/style&gt;&lt;/DisplayText&gt;&lt;record&gt;&lt;rec-number&gt;3&lt;/rec-number&gt;&lt;foreign-keys&gt;&lt;key app="EN" db-id="at2dzwvdls50pjettxyvwat60xwv0f0x9259" timestamp="1439424551"&gt;3&lt;/key&gt;&lt;/foreign-keys&gt;&lt;ref-type name="Book"&gt;6&lt;/ref-type&gt;&lt;contributors&gt;&lt;authors&gt;&lt;author&gt;Sharon E Straus&lt;/author&gt;&lt;author&gt;W Scott Richardson&lt;/author&gt;&lt;author&gt;Paul Glasziou&lt;/author&gt;&lt;author&gt;R Brian Haynes&lt;/author&gt;&lt;/authors&gt;&lt;/contributors&gt;&lt;titles&gt;&lt;title&gt;Evidence-based medicine: How to practice and teach EBM&lt;/title&gt;&lt;/titles&gt;&lt;edition&gt;3rd Edition&lt;/edition&gt;&lt;dates&gt;&lt;year&gt;2005&lt;/year&gt;&lt;/dates&gt;&lt;publisher&gt;Elsevier &lt;/publisher&gt;&lt;urls&gt;&lt;/urls&gt;&lt;/record&gt;&lt;/Cite&gt;&lt;/EndNote&gt;</w:instrText>
      </w:r>
      <w:r w:rsidRPr="006F5616">
        <w:fldChar w:fldCharType="separate"/>
      </w:r>
      <w:r w:rsidRPr="006F5616">
        <w:t>4</w:t>
      </w:r>
      <w:r w:rsidRPr="006F5616">
        <w:fldChar w:fldCharType="end"/>
      </w:r>
      <w:r w:rsidRPr="006F5616">
        <w:t xml:space="preserve">) </w:t>
      </w:r>
      <w:r w:rsidRPr="006F5616">
        <w:rPr>
          <w:vertAlign w:val="superscript"/>
        </w:rPr>
        <w:t>(p 279)</w:t>
      </w:r>
    </w:p>
    <w:p w14:paraId="7F12345C" w14:textId="77777777" w:rsidR="004F5B08" w:rsidRPr="006F5616" w:rsidRDefault="004F5B08" w:rsidP="00C83BB1">
      <w:r w:rsidRPr="006F5616">
        <w:t>‘A case series is a descriptive study involving a group of patients who all have the same disease or condition: the aim is to describe common and differing characteristics of a particular group of individuals’ (Oxford Handbook of medical statistics)</w:t>
      </w:r>
    </w:p>
    <w:p w14:paraId="786F9B30" w14:textId="77777777" w:rsidR="004F5B08" w:rsidRPr="006F5616" w:rsidRDefault="004F5B08" w:rsidP="00C83BB1">
      <w:r w:rsidRPr="006F5616">
        <w:t xml:space="preserve">‘A group or series of case reports involving patients who were given similar treatment. Reports of case series usually contain detailed information about the individual patients. This includes demographic information (for example, age, gender, ethnic origin) and information on diagnosis, treatment, response to treatment, and follow-up after treatment.’ Law K, Howick J. OCEBM Table of Evidence Glossary.  2013 [cited 2014 10th January]; Available from: </w:t>
      </w:r>
      <w:hyperlink r:id="rId14" w:history="1">
        <w:r w:rsidRPr="006F5616">
          <w:rPr>
            <w:rStyle w:val="Hyperlink"/>
          </w:rPr>
          <w:t>http://www.cebm.net/index.aspx?o=1116</w:t>
        </w:r>
      </w:hyperlink>
      <w:r w:rsidRPr="006F5616">
        <w:t xml:space="preserve"> </w:t>
      </w:r>
    </w:p>
    <w:p w14:paraId="6CA184AF" w14:textId="77777777" w:rsidR="004F5B08" w:rsidRPr="006F5616" w:rsidRDefault="004F5B08" w:rsidP="00C83BB1">
      <w:r w:rsidRPr="006F5616">
        <w:t>‘A </w:t>
      </w:r>
      <w:r w:rsidRPr="006F5616">
        <w:rPr>
          <w:b/>
          <w:bCs/>
        </w:rPr>
        <w:t>case series</w:t>
      </w:r>
      <w:r w:rsidRPr="006F5616">
        <w:t> (also known as a clinical </w:t>
      </w:r>
      <w:r w:rsidRPr="006F5616">
        <w:rPr>
          <w:b/>
          <w:bCs/>
        </w:rPr>
        <w:t>series</w:t>
      </w:r>
      <w:r w:rsidRPr="006F5616">
        <w:t xml:space="preserve">) is a type of medical research study that tracks subjects with a known exposure, such as patients who have received a similar treatment, or examines their medical records for exposure and outcome.’ Wikipedia </w:t>
      </w:r>
    </w:p>
    <w:p w14:paraId="0B6C1E58" w14:textId="77777777" w:rsidR="004F5B08" w:rsidRPr="006F5616" w:rsidRDefault="004F5B08" w:rsidP="00C83BB1">
      <w:r w:rsidRPr="006F5616">
        <w:t xml:space="preserve">‘A study which makes observations on a series of individuals, usually all receiving the same intervention, with no control group. </w:t>
      </w:r>
      <w:r w:rsidRPr="006F5616">
        <w:rPr>
          <w:u w:val="single"/>
        </w:rPr>
        <w:t>Comments</w:t>
      </w:r>
      <w:r w:rsidRPr="006F5616">
        <w:t xml:space="preserve">: At this stage it is unclear whether case series should be included in Cochrane systematic reviews, but we have left them in the list so that working groups can consider whether there are circumstances in which it would be appropriate to include them, and to assess risk of bias. A particular reason for including case series might be where they provide evidence relating to adverse effects of an intervention. Potential examples of risk of bias might be that if a case series does not [attempt to] recruit consecutive participants, this might introduce a risk of selection bias, while some case series could be at risk of detection bias, if the circumstances in which adverse effects are reported (or elicited) are not standardised.’ </w:t>
      </w:r>
      <w:hyperlink r:id="rId15" w:history="1">
        <w:r w:rsidRPr="006F5616">
          <w:rPr>
            <w:rStyle w:val="Hyperlink"/>
          </w:rPr>
          <w:t>http://bmg.cochrane.org/research-projectscochrane-risk-bias-tool</w:t>
        </w:r>
      </w:hyperlink>
      <w:r w:rsidRPr="006F5616">
        <w:t xml:space="preserve"> </w:t>
      </w:r>
    </w:p>
    <w:p w14:paraId="2BC2AF99" w14:textId="47F526B4" w:rsidR="002A588F" w:rsidRPr="00C43F1F" w:rsidRDefault="002A588F" w:rsidP="00C83BB1">
      <w:pPr>
        <w:pBdr>
          <w:between w:val="single" w:sz="4" w:space="1" w:color="auto"/>
        </w:pBdr>
        <w:rPr>
          <w:rFonts w:eastAsia="Calibri" w:cs="Times New Roman"/>
          <w:sz w:val="24"/>
          <w:lang w:eastAsia="en-AU"/>
        </w:rPr>
      </w:pPr>
    </w:p>
    <w:p w14:paraId="5CF1FAC8" w14:textId="66D755EC" w:rsidR="00127D9C" w:rsidRPr="002A588F" w:rsidRDefault="00127D9C" w:rsidP="004B1099">
      <w:pPr>
        <w:spacing w:after="160" w:line="240" w:lineRule="auto"/>
        <w:rPr>
          <w:rFonts w:eastAsia="Calibri" w:cs="Times New Roman"/>
          <w:sz w:val="20"/>
          <w:szCs w:val="22"/>
          <w:u w:val="single"/>
          <w:lang w:eastAsia="en-AU"/>
        </w:rPr>
      </w:pPr>
    </w:p>
    <w:sectPr w:rsidR="00127D9C" w:rsidRPr="002A588F" w:rsidSect="00C627A6">
      <w:type w:val="continuous"/>
      <w:pgSz w:w="11909" w:h="16834" w:code="9"/>
      <w:pgMar w:top="1001" w:right="1134" w:bottom="1418" w:left="1134" w:header="284" w:footer="606" w:gutter="0"/>
      <w:pgNumType w:start="1"/>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DCFF" w14:textId="77777777" w:rsidR="007C28FC" w:rsidRDefault="007C28FC">
      <w:r>
        <w:separator/>
      </w:r>
    </w:p>
    <w:p w14:paraId="3E550910" w14:textId="77777777" w:rsidR="007C28FC" w:rsidRDefault="007C28FC"/>
  </w:endnote>
  <w:endnote w:type="continuationSeparator" w:id="0">
    <w:p w14:paraId="2430584C" w14:textId="77777777" w:rsidR="007C28FC" w:rsidRDefault="007C28FC">
      <w:r>
        <w:continuationSeparator/>
      </w:r>
    </w:p>
    <w:p w14:paraId="6DB81C0C" w14:textId="77777777" w:rsidR="007C28FC" w:rsidRDefault="007C2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084942"/>
      <w:docPartObj>
        <w:docPartGallery w:val="Page Numbers (Bottom of Page)"/>
        <w:docPartUnique/>
      </w:docPartObj>
    </w:sdtPr>
    <w:sdtEndPr>
      <w:rPr>
        <w:rStyle w:val="PageNumber"/>
      </w:rPr>
    </w:sdtEndPr>
    <w:sdtContent>
      <w:p w14:paraId="04BBE456" w14:textId="4C43F2FD"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41CB" w14:textId="44762BD8" w:rsidR="00B45F8F" w:rsidRDefault="00C627A6" w:rsidP="00C627A6">
    <w:pPr>
      <w:tabs>
        <w:tab w:val="left" w:pos="6237"/>
      </w:tabs>
      <w:spacing w:after="0"/>
      <w:rPr>
        <w:b/>
        <w:bCs/>
        <w:sz w:val="18"/>
        <w:szCs w:val="18"/>
      </w:rPr>
    </w:pPr>
    <w:r w:rsidRPr="00BD5D9F">
      <w:rPr>
        <w:color w:val="323130"/>
        <w:sz w:val="18"/>
        <w:szCs w:val="18"/>
        <w:bdr w:val="none" w:sz="0" w:space="0" w:color="auto" w:frame="1"/>
        <w:shd w:val="clear" w:color="auto" w:fill="FFFFFF"/>
      </w:rPr>
      <w:t>© JBI, 2020. All rights reserved. JBI grants use of these</w:t>
    </w:r>
    <w:r>
      <w:rPr>
        <w:sz w:val="18"/>
        <w:szCs w:val="18"/>
      </w:rPr>
      <w:t xml:space="preserve"> </w:t>
    </w:r>
    <w:r>
      <w:rPr>
        <w:sz w:val="18"/>
        <w:szCs w:val="18"/>
      </w:rPr>
      <w:tab/>
    </w:r>
    <w:r w:rsidR="00127D9C">
      <w:rPr>
        <w:sz w:val="18"/>
        <w:szCs w:val="18"/>
      </w:rPr>
      <w:t xml:space="preserve">Critical Appraisal Checklist for </w:t>
    </w:r>
    <w:r w:rsidR="00C83BB1">
      <w:rPr>
        <w:sz w:val="18"/>
        <w:szCs w:val="18"/>
      </w:rPr>
      <w:t xml:space="preserve">Case </w:t>
    </w:r>
    <w:proofErr w:type="gramStart"/>
    <w:r w:rsidR="00C83BB1">
      <w:rPr>
        <w:sz w:val="18"/>
        <w:szCs w:val="18"/>
      </w:rPr>
      <w:t>Series</w:t>
    </w:r>
    <w:r w:rsidR="00B45F8F" w:rsidRPr="00B45F8F">
      <w:rPr>
        <w:sz w:val="18"/>
        <w:szCs w:val="18"/>
      </w:rPr>
      <w:t xml:space="preserve">  -</w:t>
    </w:r>
    <w:proofErr w:type="gramEnd"/>
    <w:r w:rsidR="00B45F8F" w:rsidRPr="00B45F8F">
      <w:rPr>
        <w:b/>
        <w:bCs/>
        <w:sz w:val="18"/>
        <w:szCs w:val="18"/>
      </w:rPr>
      <w:t xml:space="preserve">  </w:t>
    </w:r>
    <w:r w:rsidR="00B45F8F" w:rsidRPr="00B45F8F">
      <w:rPr>
        <w:b/>
        <w:bCs/>
        <w:sz w:val="18"/>
        <w:szCs w:val="18"/>
      </w:rPr>
      <w:fldChar w:fldCharType="begin"/>
    </w:r>
    <w:r w:rsidR="00B45F8F" w:rsidRPr="00B45F8F">
      <w:rPr>
        <w:b/>
        <w:bCs/>
        <w:sz w:val="18"/>
        <w:szCs w:val="18"/>
      </w:rPr>
      <w:instrText xml:space="preserve"> PAGE  \* Arabic </w:instrText>
    </w:r>
    <w:r w:rsidR="00B45F8F" w:rsidRPr="00B45F8F">
      <w:rPr>
        <w:b/>
        <w:bCs/>
        <w:sz w:val="18"/>
        <w:szCs w:val="18"/>
      </w:rPr>
      <w:fldChar w:fldCharType="separate"/>
    </w:r>
    <w:r w:rsidR="005570D4">
      <w:rPr>
        <w:b/>
        <w:bCs/>
        <w:noProof/>
        <w:sz w:val="18"/>
        <w:szCs w:val="18"/>
      </w:rPr>
      <w:t>7</w:t>
    </w:r>
    <w:r w:rsidR="00B45F8F" w:rsidRPr="00B45F8F">
      <w:rPr>
        <w:b/>
        <w:bCs/>
        <w:sz w:val="18"/>
        <w:szCs w:val="18"/>
      </w:rPr>
      <w:fldChar w:fldCharType="end"/>
    </w:r>
  </w:p>
  <w:p w14:paraId="5B573B4C" w14:textId="3C8AC8D9" w:rsidR="00C627A6" w:rsidRPr="00C627A6" w:rsidRDefault="00C627A6" w:rsidP="00C627A6">
    <w:pPr>
      <w:tabs>
        <w:tab w:val="left" w:pos="6237"/>
      </w:tabs>
      <w:rPr>
        <w:sz w:val="18"/>
        <w:szCs w:val="18"/>
      </w:rPr>
    </w:pPr>
    <w:r w:rsidRPr="00C627A6">
      <w:rPr>
        <w:color w:val="323130"/>
        <w:sz w:val="18"/>
        <w:szCs w:val="18"/>
        <w:bdr w:val="none" w:sz="0" w:space="0" w:color="auto" w:frame="1"/>
        <w:shd w:val="clear" w:color="auto" w:fill="FFFFFF"/>
      </w:rPr>
      <w:t>tools for research purposes only. All other enquiries</w:t>
    </w:r>
    <w:r w:rsidRPr="00C627A6">
      <w:rPr>
        <w:color w:val="323130"/>
        <w:sz w:val="18"/>
        <w:szCs w:val="18"/>
        <w:bdr w:val="none" w:sz="0" w:space="0" w:color="auto" w:frame="1"/>
        <w:shd w:val="clear" w:color="auto" w:fill="FFFFFF"/>
      </w:rPr>
      <w:br/>
      <w:t>should be sent to </w:t>
    </w:r>
    <w:hyperlink r:id="rId1" w:tgtFrame="_blank" w:history="1">
      <w:r w:rsidRPr="00C627A6">
        <w:rPr>
          <w:rStyle w:val="Hyperlink"/>
          <w:sz w:val="18"/>
          <w:szCs w:val="18"/>
          <w:bdr w:val="none" w:sz="0" w:space="0" w:color="auto" w:frame="1"/>
          <w:shd w:val="clear" w:color="auto" w:fill="FFFFFF"/>
        </w:rPr>
        <w:t>jbisynthesis@adelaide.edu.au</w:t>
      </w:r>
    </w:hyperlink>
    <w:r w:rsidRPr="00C627A6">
      <w:rPr>
        <w:color w:val="44546A"/>
        <w:sz w:val="18"/>
        <w:szCs w:val="18"/>
        <w:bdr w:val="none" w:sz="0" w:space="0" w:color="auto" w:frame="1"/>
        <w:shd w:val="clear" w:color="auto" w:fill="FF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0085" w14:textId="77777777" w:rsidR="007C28FC" w:rsidRDefault="007C28FC">
      <w:r>
        <w:separator/>
      </w:r>
    </w:p>
    <w:p w14:paraId="4795AE74" w14:textId="77777777" w:rsidR="007C28FC" w:rsidRDefault="007C28FC"/>
  </w:footnote>
  <w:footnote w:type="continuationSeparator" w:id="0">
    <w:p w14:paraId="7CB45BC7" w14:textId="77777777" w:rsidR="007C28FC" w:rsidRDefault="007C28FC">
      <w:r>
        <w:continuationSeparator/>
      </w:r>
    </w:p>
    <w:p w14:paraId="2E31EED5" w14:textId="77777777" w:rsidR="007C28FC" w:rsidRDefault="007C28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179A" w14:textId="77777777" w:rsidR="00BA2855" w:rsidRDefault="007C28FC"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9B65F1"/>
    <w:multiLevelType w:val="hybridMultilevel"/>
    <w:tmpl w:val="3CC0D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9EF0781"/>
    <w:multiLevelType w:val="hybridMultilevel"/>
    <w:tmpl w:val="B4E685A6"/>
    <w:lvl w:ilvl="0" w:tplc="B428D40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8"/>
  </w:num>
  <w:num w:numId="5">
    <w:abstractNumId w:val="11"/>
  </w:num>
  <w:num w:numId="6">
    <w:abstractNumId w:val="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num>
  <w:num w:numId="10">
    <w:abstractNumId w:val="12"/>
    <w:lvlOverride w:ilvl="0">
      <w:startOverride w:val="1"/>
    </w:lvlOverride>
  </w:num>
  <w:num w:numId="11">
    <w:abstractNumId w:val="12"/>
    <w:lvlOverride w:ilvl="0">
      <w:startOverride w:val="1"/>
    </w:lvlOverride>
  </w:num>
  <w:num w:numId="12">
    <w:abstractNumId w:val="12"/>
  </w:num>
  <w:num w:numId="13">
    <w:abstractNumId w:val="12"/>
    <w:lvlOverride w:ilvl="0">
      <w:startOverride w:val="1"/>
    </w:lvlOverride>
  </w:num>
  <w:num w:numId="14">
    <w:abstractNumId w:val="0"/>
  </w:num>
  <w:num w:numId="15">
    <w:abstractNumId w:val="0"/>
  </w:num>
  <w:num w:numId="16">
    <w:abstractNumId w:val="0"/>
  </w:num>
  <w:num w:numId="17">
    <w:abstractNumId w:val="7"/>
  </w:num>
  <w:num w:numId="18">
    <w:abstractNumId w:val="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BF7"/>
    <w:rsid w:val="000149E0"/>
    <w:rsid w:val="00045FC9"/>
    <w:rsid w:val="000512B2"/>
    <w:rsid w:val="00054C1F"/>
    <w:rsid w:val="0006034C"/>
    <w:rsid w:val="00070BF8"/>
    <w:rsid w:val="00080D03"/>
    <w:rsid w:val="000822C3"/>
    <w:rsid w:val="00103885"/>
    <w:rsid w:val="001227E0"/>
    <w:rsid w:val="00122ECB"/>
    <w:rsid w:val="00127D9C"/>
    <w:rsid w:val="0014485A"/>
    <w:rsid w:val="00156299"/>
    <w:rsid w:val="00177F8D"/>
    <w:rsid w:val="001A1585"/>
    <w:rsid w:val="001C43D0"/>
    <w:rsid w:val="001C7AE0"/>
    <w:rsid w:val="001D0949"/>
    <w:rsid w:val="001E2F21"/>
    <w:rsid w:val="001E3EF8"/>
    <w:rsid w:val="001E4569"/>
    <w:rsid w:val="001E510E"/>
    <w:rsid w:val="002014AD"/>
    <w:rsid w:val="00213FDA"/>
    <w:rsid w:val="002210EE"/>
    <w:rsid w:val="002344EF"/>
    <w:rsid w:val="00251EF7"/>
    <w:rsid w:val="00254C23"/>
    <w:rsid w:val="002638E5"/>
    <w:rsid w:val="002778D6"/>
    <w:rsid w:val="00287511"/>
    <w:rsid w:val="002905BD"/>
    <w:rsid w:val="002920D7"/>
    <w:rsid w:val="002932D4"/>
    <w:rsid w:val="00295645"/>
    <w:rsid w:val="002A42C2"/>
    <w:rsid w:val="002A588F"/>
    <w:rsid w:val="002B096D"/>
    <w:rsid w:val="002B5532"/>
    <w:rsid w:val="002C63D7"/>
    <w:rsid w:val="002D2168"/>
    <w:rsid w:val="00310239"/>
    <w:rsid w:val="003338D1"/>
    <w:rsid w:val="0033519C"/>
    <w:rsid w:val="00350E71"/>
    <w:rsid w:val="00370460"/>
    <w:rsid w:val="0038138D"/>
    <w:rsid w:val="003A3798"/>
    <w:rsid w:val="003B304D"/>
    <w:rsid w:val="003B4158"/>
    <w:rsid w:val="003B6E10"/>
    <w:rsid w:val="003C182E"/>
    <w:rsid w:val="003D5FFB"/>
    <w:rsid w:val="003D6D79"/>
    <w:rsid w:val="004014FF"/>
    <w:rsid w:val="00417D26"/>
    <w:rsid w:val="004203AC"/>
    <w:rsid w:val="00426A97"/>
    <w:rsid w:val="00442626"/>
    <w:rsid w:val="00454266"/>
    <w:rsid w:val="00465409"/>
    <w:rsid w:val="004659E2"/>
    <w:rsid w:val="00480910"/>
    <w:rsid w:val="00483349"/>
    <w:rsid w:val="004923F5"/>
    <w:rsid w:val="004925EB"/>
    <w:rsid w:val="004B1099"/>
    <w:rsid w:val="004C76A1"/>
    <w:rsid w:val="004D71B0"/>
    <w:rsid w:val="004E3235"/>
    <w:rsid w:val="004F2863"/>
    <w:rsid w:val="004F44E4"/>
    <w:rsid w:val="004F5510"/>
    <w:rsid w:val="004F5B08"/>
    <w:rsid w:val="00514E31"/>
    <w:rsid w:val="00532519"/>
    <w:rsid w:val="005402CA"/>
    <w:rsid w:val="00544393"/>
    <w:rsid w:val="0055121E"/>
    <w:rsid w:val="00556ABC"/>
    <w:rsid w:val="005570D4"/>
    <w:rsid w:val="005A6C5D"/>
    <w:rsid w:val="005C5367"/>
    <w:rsid w:val="005F242D"/>
    <w:rsid w:val="00620378"/>
    <w:rsid w:val="00635B0D"/>
    <w:rsid w:val="00642D9F"/>
    <w:rsid w:val="00643FBE"/>
    <w:rsid w:val="00650EC7"/>
    <w:rsid w:val="00655176"/>
    <w:rsid w:val="00674A59"/>
    <w:rsid w:val="0069193B"/>
    <w:rsid w:val="00693172"/>
    <w:rsid w:val="006A089C"/>
    <w:rsid w:val="006A0988"/>
    <w:rsid w:val="006E4F75"/>
    <w:rsid w:val="006E511D"/>
    <w:rsid w:val="00704368"/>
    <w:rsid w:val="007106A9"/>
    <w:rsid w:val="00737405"/>
    <w:rsid w:val="00743EB6"/>
    <w:rsid w:val="0074425B"/>
    <w:rsid w:val="00745197"/>
    <w:rsid w:val="00753E8B"/>
    <w:rsid w:val="00767102"/>
    <w:rsid w:val="00781B23"/>
    <w:rsid w:val="00786479"/>
    <w:rsid w:val="0079653F"/>
    <w:rsid w:val="007A2F65"/>
    <w:rsid w:val="007A46B7"/>
    <w:rsid w:val="007B06B8"/>
    <w:rsid w:val="007B1612"/>
    <w:rsid w:val="007B3915"/>
    <w:rsid w:val="007B5007"/>
    <w:rsid w:val="007B5DE8"/>
    <w:rsid w:val="007B6860"/>
    <w:rsid w:val="007C28FC"/>
    <w:rsid w:val="007E0B07"/>
    <w:rsid w:val="007F30C4"/>
    <w:rsid w:val="008021AB"/>
    <w:rsid w:val="00823FB0"/>
    <w:rsid w:val="00834806"/>
    <w:rsid w:val="00851A6F"/>
    <w:rsid w:val="00855F00"/>
    <w:rsid w:val="00866354"/>
    <w:rsid w:val="00892375"/>
    <w:rsid w:val="0089521E"/>
    <w:rsid w:val="008A4B67"/>
    <w:rsid w:val="008B22E9"/>
    <w:rsid w:val="008B32D5"/>
    <w:rsid w:val="008B5D43"/>
    <w:rsid w:val="008C5248"/>
    <w:rsid w:val="008E10F5"/>
    <w:rsid w:val="008E3402"/>
    <w:rsid w:val="00904790"/>
    <w:rsid w:val="0090647E"/>
    <w:rsid w:val="009430F5"/>
    <w:rsid w:val="0094364A"/>
    <w:rsid w:val="00970DDD"/>
    <w:rsid w:val="00974E7D"/>
    <w:rsid w:val="00980C5C"/>
    <w:rsid w:val="009A5D4F"/>
    <w:rsid w:val="009A65EC"/>
    <w:rsid w:val="009C20B2"/>
    <w:rsid w:val="009C2CA4"/>
    <w:rsid w:val="009E0563"/>
    <w:rsid w:val="009E0C2E"/>
    <w:rsid w:val="009E4C7C"/>
    <w:rsid w:val="00A06829"/>
    <w:rsid w:val="00A23F5B"/>
    <w:rsid w:val="00A47011"/>
    <w:rsid w:val="00A56394"/>
    <w:rsid w:val="00A5731A"/>
    <w:rsid w:val="00A82673"/>
    <w:rsid w:val="00AB3B71"/>
    <w:rsid w:val="00AB7F6B"/>
    <w:rsid w:val="00AC0BF7"/>
    <w:rsid w:val="00AC1090"/>
    <w:rsid w:val="00AC739E"/>
    <w:rsid w:val="00AD7FF1"/>
    <w:rsid w:val="00B2046D"/>
    <w:rsid w:val="00B366A5"/>
    <w:rsid w:val="00B41CF3"/>
    <w:rsid w:val="00B45F8F"/>
    <w:rsid w:val="00B61317"/>
    <w:rsid w:val="00B7781E"/>
    <w:rsid w:val="00BA2855"/>
    <w:rsid w:val="00BA739F"/>
    <w:rsid w:val="00BD03DB"/>
    <w:rsid w:val="00BE6BB3"/>
    <w:rsid w:val="00C13BD8"/>
    <w:rsid w:val="00C13EF3"/>
    <w:rsid w:val="00C23580"/>
    <w:rsid w:val="00C23862"/>
    <w:rsid w:val="00C265E2"/>
    <w:rsid w:val="00C30BD7"/>
    <w:rsid w:val="00C41424"/>
    <w:rsid w:val="00C41AFD"/>
    <w:rsid w:val="00C60E30"/>
    <w:rsid w:val="00C627A6"/>
    <w:rsid w:val="00C6572D"/>
    <w:rsid w:val="00C700CE"/>
    <w:rsid w:val="00C766E2"/>
    <w:rsid w:val="00C83BB1"/>
    <w:rsid w:val="00C92C51"/>
    <w:rsid w:val="00CB209D"/>
    <w:rsid w:val="00CE709C"/>
    <w:rsid w:val="00CE73AE"/>
    <w:rsid w:val="00D04BC6"/>
    <w:rsid w:val="00D04E71"/>
    <w:rsid w:val="00D108B2"/>
    <w:rsid w:val="00D2470C"/>
    <w:rsid w:val="00D54618"/>
    <w:rsid w:val="00D8401B"/>
    <w:rsid w:val="00D923BE"/>
    <w:rsid w:val="00D9358C"/>
    <w:rsid w:val="00DB2CC1"/>
    <w:rsid w:val="00DB546C"/>
    <w:rsid w:val="00DC4252"/>
    <w:rsid w:val="00DD39CB"/>
    <w:rsid w:val="00DE464A"/>
    <w:rsid w:val="00E01158"/>
    <w:rsid w:val="00E1051E"/>
    <w:rsid w:val="00E21D71"/>
    <w:rsid w:val="00E26AEE"/>
    <w:rsid w:val="00E37592"/>
    <w:rsid w:val="00E4059B"/>
    <w:rsid w:val="00E571B9"/>
    <w:rsid w:val="00E835F6"/>
    <w:rsid w:val="00EB6E0D"/>
    <w:rsid w:val="00EC3614"/>
    <w:rsid w:val="00EC7524"/>
    <w:rsid w:val="00ED363D"/>
    <w:rsid w:val="00ED36A6"/>
    <w:rsid w:val="00ED6B8E"/>
    <w:rsid w:val="00EE2524"/>
    <w:rsid w:val="00F00941"/>
    <w:rsid w:val="00F25597"/>
    <w:rsid w:val="00F26611"/>
    <w:rsid w:val="00F308A8"/>
    <w:rsid w:val="00F42EA9"/>
    <w:rsid w:val="00F439B9"/>
    <w:rsid w:val="00F45820"/>
    <w:rsid w:val="00F66BDC"/>
    <w:rsid w:val="00F75830"/>
    <w:rsid w:val="00F8237A"/>
    <w:rsid w:val="00F91CFE"/>
    <w:rsid w:val="00F92DCB"/>
    <w:rsid w:val="00FC38E1"/>
    <w:rsid w:val="00FC5C57"/>
    <w:rsid w:val="00FD2A78"/>
    <w:rsid w:val="00FD3FD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33E3C"/>
  <w14:discardImageEditingData/>
  <w15:docId w15:val="{90E3C7A2-680D-47E9-A3C9-93C0CB08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semiHidden/>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5B08"/>
    <w:rPr>
      <w:color w:val="0000FF" w:themeColor="hyperlink"/>
      <w:u w:val="single"/>
    </w:rPr>
  </w:style>
  <w:style w:type="character" w:styleId="Emphasis">
    <w:name w:val="Emphasis"/>
    <w:basedOn w:val="DefaultParagraphFont"/>
    <w:uiPriority w:val="20"/>
    <w:qFormat/>
    <w:rsid w:val="004F5B08"/>
    <w:rPr>
      <w:i/>
      <w:iCs/>
    </w:rPr>
  </w:style>
  <w:style w:type="character" w:customStyle="1" w:styleId="Heading2Char">
    <w:name w:val="Heading 2 Char"/>
    <w:basedOn w:val="DefaultParagraphFont"/>
    <w:link w:val="Heading2"/>
    <w:rsid w:val="00295645"/>
    <w:rPr>
      <w:rFonts w:ascii="Calibri" w:hAnsi="Calibr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05536">
      <w:bodyDiv w:val="1"/>
      <w:marLeft w:val="0"/>
      <w:marRight w:val="0"/>
      <w:marTop w:val="0"/>
      <w:marBottom w:val="0"/>
      <w:divBdr>
        <w:top w:val="none" w:sz="0" w:space="0" w:color="auto"/>
        <w:left w:val="none" w:sz="0" w:space="0" w:color="auto"/>
        <w:bottom w:val="none" w:sz="0" w:space="0" w:color="auto"/>
        <w:right w:val="none" w:sz="0" w:space="0" w:color="auto"/>
      </w:divBdr>
    </w:div>
    <w:div w:id="17754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bi-global-wiki.refined.site/space/MANUA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bmg.cochrane.org/research-projectscochrane-risk-bias-too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ebm.net/index.aspx?o=111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Lofty</cp:lastModifiedBy>
  <cp:revision>7</cp:revision>
  <cp:lastPrinted>2020-08-13T05:51:00Z</cp:lastPrinted>
  <dcterms:created xsi:type="dcterms:W3CDTF">2020-06-22T01:12:00Z</dcterms:created>
  <dcterms:modified xsi:type="dcterms:W3CDTF">2021-10-04T23:05:00Z</dcterms:modified>
</cp:coreProperties>
</file>